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84136" w14:textId="77777777" w:rsidR="00FE04A9" w:rsidRPr="003E0EE3" w:rsidRDefault="00FE04A9" w:rsidP="00C85F00">
      <w:pPr>
        <w:ind w:right="305" w:firstLine="709"/>
        <w:rPr>
          <w:rFonts w:ascii="Times New Roman" w:hAnsi="Times New Roman" w:cs="Times New Roman"/>
        </w:rPr>
      </w:pPr>
    </w:p>
    <w:p w14:paraId="46B4B8C3" w14:textId="77777777" w:rsidR="00E67B62" w:rsidRPr="003E0EE3" w:rsidRDefault="00E67B62" w:rsidP="00E67B62">
      <w:pPr>
        <w:rPr>
          <w:rFonts w:ascii="Times New Roman" w:hAnsi="Times New Roman" w:cs="Times New Roman"/>
        </w:rPr>
      </w:pPr>
    </w:p>
    <w:p w14:paraId="1E20F34C" w14:textId="77777777" w:rsidR="00E67B62" w:rsidRPr="003E0EE3" w:rsidRDefault="00E67B62" w:rsidP="00E67B62">
      <w:pPr>
        <w:rPr>
          <w:rFonts w:ascii="Times New Roman" w:hAnsi="Times New Roman" w:cs="Times New Roman"/>
        </w:rPr>
      </w:pPr>
    </w:p>
    <w:p w14:paraId="71227802" w14:textId="77777777" w:rsidR="00E67B62" w:rsidRPr="003E0EE3" w:rsidRDefault="00E67B62" w:rsidP="008E7020">
      <w:pPr>
        <w:ind w:left="284"/>
        <w:rPr>
          <w:rFonts w:ascii="Times New Roman" w:hAnsi="Times New Roman" w:cs="Times New Roman"/>
        </w:rPr>
      </w:pPr>
    </w:p>
    <w:p w14:paraId="34DBC851" w14:textId="77777777" w:rsidR="00E67B62" w:rsidRPr="003E0EE3" w:rsidRDefault="00E67B62" w:rsidP="008E7020">
      <w:pPr>
        <w:ind w:left="284"/>
        <w:rPr>
          <w:rFonts w:ascii="Times New Roman" w:hAnsi="Times New Roman" w:cs="Times New Roman"/>
        </w:rPr>
      </w:pPr>
    </w:p>
    <w:p w14:paraId="4BE47D6A" w14:textId="77777777" w:rsidR="00E67B62" w:rsidRPr="003E0EE3" w:rsidRDefault="00E67B62" w:rsidP="008E7020">
      <w:pPr>
        <w:spacing w:line="200" w:lineRule="exact"/>
        <w:ind w:left="284"/>
        <w:jc w:val="center"/>
        <w:rPr>
          <w:rFonts w:ascii="Times New Roman" w:eastAsia="Times New Roman" w:hAnsi="Times New Roman" w:cs="Times New Roman"/>
          <w:bCs/>
          <w:color w:val="FF0000"/>
          <w:spacing w:val="-10"/>
          <w:u w:val="single"/>
          <w:lang w:eastAsia="ru-RU"/>
        </w:rPr>
      </w:pPr>
      <w:r w:rsidRPr="003E0EE3">
        <w:rPr>
          <w:rFonts w:ascii="Times New Roman" w:eastAsia="Times New Roman" w:hAnsi="Times New Roman" w:cs="Times New Roman"/>
          <w:b/>
          <w:bCs/>
          <w:spacing w:val="-10"/>
          <w:lang w:eastAsia="ru-RU"/>
        </w:rPr>
        <w:t xml:space="preserve">КРЕДИТНЫЙ ДОГОВОР НА ПОТРЕБИТЕЛЬСКИЕ НУЖДЫ № </w:t>
      </w:r>
      <w:r w:rsidRPr="003E0EE3">
        <w:rPr>
          <w:rFonts w:ascii="Times New Roman" w:eastAsia="Times New Roman" w:hAnsi="Times New Roman" w:cs="Times New Roman"/>
          <w:bCs/>
          <w:spacing w:val="-10"/>
          <w:u w:val="single"/>
          <w:lang w:eastAsia="ru-RU"/>
        </w:rPr>
        <w:t>___________</w:t>
      </w:r>
    </w:p>
    <w:p w14:paraId="17AC1B76" w14:textId="450428B1" w:rsidR="00E67B62" w:rsidRPr="003E0EE3" w:rsidRDefault="00911B53" w:rsidP="008E7020">
      <w:pPr>
        <w:spacing w:line="200" w:lineRule="exact"/>
        <w:ind w:left="284"/>
        <w:jc w:val="cente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(Дальше - меньше</w:t>
      </w:r>
      <w:r w:rsidR="00E67B62" w:rsidRPr="003E0EE3">
        <w:rPr>
          <w:rFonts w:ascii="Times New Roman" w:eastAsia="Times New Roman" w:hAnsi="Times New Roman" w:cs="Times New Roman"/>
          <w:spacing w:val="-10"/>
          <w:lang w:eastAsia="ru-RU"/>
        </w:rPr>
        <w:t>)</w:t>
      </w:r>
    </w:p>
    <w:tbl>
      <w:tblPr>
        <w:tblW w:w="10031" w:type="dxa"/>
        <w:tblLayout w:type="fixed"/>
        <w:tblLook w:val="0000" w:firstRow="0" w:lastRow="0" w:firstColumn="0" w:lastColumn="0" w:noHBand="0" w:noVBand="0"/>
      </w:tblPr>
      <w:tblGrid>
        <w:gridCol w:w="4952"/>
        <w:gridCol w:w="5079"/>
      </w:tblGrid>
      <w:tr w:rsidR="00E67B62" w:rsidRPr="003E0EE3" w14:paraId="0AB92394" w14:textId="77777777" w:rsidTr="00590857">
        <w:tc>
          <w:tcPr>
            <w:tcW w:w="4952" w:type="dxa"/>
            <w:tcBorders>
              <w:top w:val="nil"/>
              <w:left w:val="nil"/>
              <w:bottom w:val="nil"/>
              <w:right w:val="nil"/>
            </w:tcBorders>
          </w:tcPr>
          <w:p w14:paraId="40A62A13" w14:textId="77777777" w:rsidR="00E67B62" w:rsidRPr="003E0EE3" w:rsidRDefault="00E67B62" w:rsidP="008E7020">
            <w:pPr>
              <w:spacing w:line="200" w:lineRule="exact"/>
              <w:ind w:left="284"/>
              <w:rPr>
                <w:rFonts w:ascii="Times New Roman" w:eastAsia="Times New Roman" w:hAnsi="Times New Roman" w:cs="Times New Roman"/>
                <w:color w:val="FF0000"/>
                <w:spacing w:val="-10"/>
                <w:lang w:eastAsia="ru-RU"/>
              </w:rPr>
            </w:pPr>
            <w:r w:rsidRPr="003E0EE3">
              <w:rPr>
                <w:rFonts w:ascii="Times New Roman" w:eastAsia="Times New Roman" w:hAnsi="Times New Roman" w:cs="Times New Roman"/>
                <w:spacing w:val="-10"/>
                <w:lang w:eastAsia="ru-RU"/>
              </w:rPr>
              <w:t>Место заключения договора</w:t>
            </w:r>
            <w:r w:rsidRPr="003E0EE3">
              <w:rPr>
                <w:rFonts w:ascii="Times New Roman" w:eastAsia="Times New Roman" w:hAnsi="Times New Roman" w:cs="Times New Roman"/>
                <w:spacing w:val="-10"/>
                <w:lang w:eastAsia="ru-RU"/>
              </w:rPr>
              <w:fldChar w:fldCharType="begin">
                <w:ffData>
                  <w:name w:val=""/>
                  <w:enabled/>
                  <w:calcOnExit w:val="0"/>
                  <w:textInput>
                    <w:default w:val="#sCntrPlace"/>
                  </w:textInput>
                </w:ffData>
              </w:fldChar>
            </w:r>
            <w:r w:rsidRPr="003E0EE3">
              <w:rPr>
                <w:rFonts w:ascii="Times New Roman" w:eastAsia="Times New Roman" w:hAnsi="Times New Roman" w:cs="Times New Roman"/>
                <w:spacing w:val="-10"/>
                <w:lang w:eastAsia="ru-RU"/>
              </w:rPr>
              <w:instrText xml:space="preserve"> FORMTEXT </w:instrText>
            </w:r>
            <w:r w:rsidR="003E366A">
              <w:rPr>
                <w:rFonts w:ascii="Times New Roman" w:eastAsia="Times New Roman" w:hAnsi="Times New Roman" w:cs="Times New Roman"/>
                <w:spacing w:val="-10"/>
                <w:lang w:eastAsia="ru-RU"/>
              </w:rPr>
            </w:r>
            <w:r w:rsidR="003E366A">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p>
        </w:tc>
        <w:tc>
          <w:tcPr>
            <w:tcW w:w="5079" w:type="dxa"/>
            <w:tcBorders>
              <w:top w:val="nil"/>
              <w:left w:val="nil"/>
              <w:bottom w:val="nil"/>
              <w:right w:val="nil"/>
            </w:tcBorders>
          </w:tcPr>
          <w:p w14:paraId="41A8FB2F" w14:textId="79D1A63D" w:rsidR="00E67B62" w:rsidRPr="003C08F7" w:rsidRDefault="00E67B62" w:rsidP="008E7020">
            <w:pPr>
              <w:spacing w:line="200" w:lineRule="exact"/>
              <w:ind w:left="284"/>
              <w:jc w:val="right"/>
              <w:rPr>
                <w:rFonts w:ascii="Times New Roman" w:eastAsia="Times New Roman" w:hAnsi="Times New Roman" w:cs="Times New Roman"/>
                <w:color w:val="FF0000"/>
                <w:spacing w:val="-10"/>
                <w:lang w:val="en-US" w:eastAsia="ru-RU"/>
              </w:rPr>
            </w:pPr>
            <w:r w:rsidRPr="003E0EE3">
              <w:rPr>
                <w:rFonts w:ascii="Times New Roman" w:eastAsia="Times New Roman" w:hAnsi="Times New Roman" w:cs="Times New Roman"/>
                <w:spacing w:val="-10"/>
                <w:lang w:eastAsia="ru-RU"/>
              </w:rPr>
              <w:t>Дата договора</w:t>
            </w:r>
          </w:p>
        </w:tc>
      </w:tr>
      <w:tr w:rsidR="00E67B62" w:rsidRPr="003E0EE3" w14:paraId="3684E9B3" w14:textId="77777777" w:rsidTr="00590857">
        <w:trPr>
          <w:trHeight w:val="68"/>
        </w:trPr>
        <w:tc>
          <w:tcPr>
            <w:tcW w:w="4952" w:type="dxa"/>
            <w:tcBorders>
              <w:top w:val="nil"/>
              <w:left w:val="nil"/>
              <w:bottom w:val="nil"/>
              <w:right w:val="nil"/>
            </w:tcBorders>
          </w:tcPr>
          <w:p w14:paraId="7B968EA6" w14:textId="77777777" w:rsidR="00E67B62" w:rsidRPr="003E0EE3" w:rsidRDefault="00E67B62" w:rsidP="008E7020">
            <w:pPr>
              <w:spacing w:line="200" w:lineRule="exact"/>
              <w:ind w:left="284"/>
              <w:rPr>
                <w:rFonts w:ascii="Times New Roman" w:eastAsia="Times New Roman" w:hAnsi="Times New Roman" w:cs="Times New Roman"/>
                <w:spacing w:val="-10"/>
                <w:lang w:eastAsia="ru-RU"/>
              </w:rPr>
            </w:pPr>
          </w:p>
        </w:tc>
        <w:tc>
          <w:tcPr>
            <w:tcW w:w="5079" w:type="dxa"/>
            <w:tcBorders>
              <w:top w:val="nil"/>
              <w:left w:val="nil"/>
              <w:bottom w:val="nil"/>
              <w:right w:val="nil"/>
            </w:tcBorders>
          </w:tcPr>
          <w:p w14:paraId="59EB64BF" w14:textId="77777777" w:rsidR="00E67B62" w:rsidRPr="003E0EE3" w:rsidRDefault="00E67B62" w:rsidP="008E7020">
            <w:pPr>
              <w:spacing w:line="200" w:lineRule="exact"/>
              <w:ind w:left="284"/>
              <w:jc w:val="center"/>
              <w:rPr>
                <w:rFonts w:ascii="Times New Roman" w:eastAsia="Times New Roman" w:hAnsi="Times New Roman" w:cs="Times New Roman"/>
                <w:spacing w:val="-10"/>
                <w:lang w:eastAsia="ru-RU"/>
              </w:rPr>
            </w:pPr>
          </w:p>
        </w:tc>
      </w:tr>
    </w:tbl>
    <w:p w14:paraId="287F4468"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r>
      <w:r w:rsidRPr="003E0EE3">
        <w:rPr>
          <w:rFonts w:ascii="Times New Roman" w:eastAsia="Times New Roman" w:hAnsi="Times New Roman" w:cs="Times New Roman"/>
          <w:spacing w:val="-10"/>
          <w:lang w:eastAsia="ru-RU"/>
        </w:rPr>
        <w:instrText xml:space="preserve"> AUTOTEXT F_516</w:instrText>
      </w:r>
      <w:r w:rsidRPr="003E0EE3">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t>Закрытое акционерное общество Банк ВТБ (Беларусь)</w:t>
      </w:r>
      <w:r w:rsidRPr="003E0EE3">
        <w:rPr>
          <w:rFonts w:ascii="Times New Roman" w:eastAsia="Times New Roman" w:hAnsi="Times New Roman" w:cs="Times New Roman"/>
          <w:spacing w:val="-10"/>
          <w:lang w:eastAsia="ru-RU"/>
        </w:rPr>
        <w:fldChar w:fldCharType="end"/>
      </w:r>
      <w:r w:rsidRPr="003E0EE3">
        <w:rPr>
          <w:rFonts w:ascii="Times New Roman" w:eastAsia="Times New Roman" w:hAnsi="Times New Roman" w:cs="Times New Roman"/>
          <w:spacing w:val="-10"/>
          <w:lang w:eastAsia="ru-RU"/>
        </w:rPr>
        <w:t xml:space="preserve">, именуемое в дальнейшем Банк, в лице </w:t>
      </w:r>
      <w:r w:rsidRPr="003E0EE3">
        <w:rPr>
          <w:rFonts w:ascii="Times New Roman" w:eastAsia="Times New Roman" w:hAnsi="Times New Roman" w:cs="Times New Roman"/>
          <w:spacing w:val="-10"/>
          <w:u w:val="single"/>
          <w:lang w:eastAsia="ru-RU"/>
        </w:rPr>
        <w:t>__________________</w:t>
      </w:r>
      <w:r w:rsidRPr="003E0EE3">
        <w:rPr>
          <w:rFonts w:ascii="Times New Roman" w:eastAsia="Times New Roman" w:hAnsi="Times New Roman" w:cs="Times New Roman"/>
          <w:spacing w:val="-10"/>
          <w:lang w:eastAsia="ru-RU"/>
        </w:rPr>
        <w:fldChar w:fldCharType="begin">
          <w:ffData>
            <w:name w:val=""/>
            <w:enabled/>
            <w:calcOnExit w:val="0"/>
            <w:textInput>
              <w:default w:val="#sO2NAME"/>
            </w:textInput>
          </w:ffData>
        </w:fldChar>
      </w:r>
      <w:r w:rsidRPr="003E0EE3">
        <w:rPr>
          <w:rFonts w:ascii="Times New Roman" w:eastAsia="Times New Roman" w:hAnsi="Times New Roman" w:cs="Times New Roman"/>
          <w:spacing w:val="-10"/>
          <w:lang w:eastAsia="ru-RU"/>
        </w:rPr>
        <w:instrText xml:space="preserve"> FORMTEXT </w:instrText>
      </w:r>
      <w:r w:rsidR="003E366A">
        <w:rPr>
          <w:rFonts w:ascii="Times New Roman" w:eastAsia="Times New Roman" w:hAnsi="Times New Roman" w:cs="Times New Roman"/>
          <w:spacing w:val="-10"/>
          <w:lang w:eastAsia="ru-RU"/>
        </w:rPr>
      </w:r>
      <w:r w:rsidR="003E366A">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r w:rsidRPr="003E0EE3">
        <w:rPr>
          <w:rFonts w:ascii="Times New Roman" w:eastAsia="Times New Roman" w:hAnsi="Times New Roman" w:cs="Times New Roman"/>
          <w:spacing w:val="-10"/>
          <w:lang w:eastAsia="ru-RU"/>
        </w:rPr>
        <w:t>, действующей(</w:t>
      </w:r>
      <w:proofErr w:type="spellStart"/>
      <w:r w:rsidRPr="003E0EE3">
        <w:rPr>
          <w:rFonts w:ascii="Times New Roman" w:eastAsia="Times New Roman" w:hAnsi="Times New Roman" w:cs="Times New Roman"/>
          <w:spacing w:val="-10"/>
          <w:lang w:eastAsia="ru-RU"/>
        </w:rPr>
        <w:t>го</w:t>
      </w:r>
      <w:proofErr w:type="spellEnd"/>
      <w:r w:rsidRPr="003E0EE3">
        <w:rPr>
          <w:rFonts w:ascii="Times New Roman" w:eastAsia="Times New Roman" w:hAnsi="Times New Roman" w:cs="Times New Roman"/>
          <w:spacing w:val="-10"/>
          <w:lang w:eastAsia="ru-RU"/>
        </w:rPr>
        <w:t xml:space="preserve">) на основании </w:t>
      </w:r>
      <w:r w:rsidRPr="003E0EE3">
        <w:rPr>
          <w:rFonts w:ascii="Times New Roman" w:eastAsia="Times New Roman" w:hAnsi="Times New Roman" w:cs="Times New Roman"/>
          <w:spacing w:val="-10"/>
          <w:lang w:eastAsia="ru-RU"/>
        </w:rPr>
        <w:fldChar w:fldCharType="begin">
          <w:ffData>
            <w:name w:val=""/>
            <w:enabled/>
            <w:calcOnExit w:val="0"/>
            <w:textInput>
              <w:default w:val="@sBasis2Name"/>
            </w:textInput>
          </w:ffData>
        </w:fldChar>
      </w:r>
      <w:r w:rsidRPr="003E0EE3">
        <w:rPr>
          <w:rFonts w:ascii="Times New Roman" w:eastAsia="Times New Roman" w:hAnsi="Times New Roman" w:cs="Times New Roman"/>
          <w:spacing w:val="-10"/>
          <w:lang w:eastAsia="ru-RU"/>
        </w:rPr>
        <w:instrText xml:space="preserve"> FORMTEXT </w:instrText>
      </w:r>
      <w:r w:rsidR="003E366A">
        <w:rPr>
          <w:rFonts w:ascii="Times New Roman" w:eastAsia="Times New Roman" w:hAnsi="Times New Roman" w:cs="Times New Roman"/>
          <w:spacing w:val="-10"/>
          <w:lang w:eastAsia="ru-RU"/>
        </w:rPr>
      </w:r>
      <w:r w:rsidR="003E366A">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r w:rsidRPr="003E0EE3">
        <w:rPr>
          <w:rFonts w:ascii="Times New Roman" w:eastAsia="Times New Roman" w:hAnsi="Times New Roman" w:cs="Times New Roman"/>
          <w:spacing w:val="-10"/>
          <w:lang w:eastAsia="ru-RU"/>
        </w:rPr>
        <w:t xml:space="preserve"> доверенности № </w:t>
      </w:r>
      <w:r w:rsidRPr="003E0EE3">
        <w:rPr>
          <w:rFonts w:ascii="Times New Roman" w:eastAsia="Times New Roman" w:hAnsi="Times New Roman" w:cs="Times New Roman"/>
          <w:spacing w:val="-10"/>
          <w:u w:val="single"/>
          <w:lang w:eastAsia="ru-RU"/>
        </w:rPr>
        <w:t>_____</w:t>
      </w:r>
      <w:r w:rsidRPr="003E0EE3">
        <w:rPr>
          <w:rFonts w:ascii="Times New Roman" w:eastAsia="Times New Roman" w:hAnsi="Times New Roman" w:cs="Times New Roman"/>
          <w:spacing w:val="-10"/>
          <w:lang w:eastAsia="ru-RU"/>
        </w:rPr>
        <w:t xml:space="preserve">от </w:t>
      </w:r>
      <w:r w:rsidRPr="003E0EE3">
        <w:rPr>
          <w:rFonts w:ascii="Times New Roman" w:eastAsia="Times New Roman" w:hAnsi="Times New Roman" w:cs="Times New Roman"/>
          <w:spacing w:val="-10"/>
          <w:u w:val="single"/>
          <w:lang w:eastAsia="ru-RU"/>
        </w:rPr>
        <w:t>__________________</w:t>
      </w:r>
      <w:r w:rsidRPr="003E0EE3">
        <w:rPr>
          <w:rFonts w:ascii="Times New Roman" w:eastAsia="Times New Roman" w:hAnsi="Times New Roman" w:cs="Times New Roman"/>
          <w:spacing w:val="-10"/>
          <w:lang w:eastAsia="ru-RU"/>
        </w:rPr>
        <w:t xml:space="preserve"> с одной стороны, и </w:t>
      </w:r>
      <w:r w:rsidRPr="003E0EE3">
        <w:rPr>
          <w:rFonts w:ascii="Times New Roman" w:eastAsia="Times New Roman" w:hAnsi="Times New Roman" w:cs="Times New Roman"/>
          <w:spacing w:val="-10"/>
          <w:u w:val="single"/>
          <w:lang w:eastAsia="ru-RU"/>
        </w:rPr>
        <w:t>_________________________________,</w:t>
      </w:r>
      <w:r w:rsidRPr="003E0EE3">
        <w:rPr>
          <w:rFonts w:ascii="Times New Roman" w:eastAsia="Times New Roman" w:hAnsi="Times New Roman" w:cs="Times New Roman"/>
          <w:spacing w:val="-10"/>
          <w:lang w:eastAsia="ru-RU"/>
        </w:rPr>
        <w:t xml:space="preserve"> именуемый(-</w:t>
      </w:r>
      <w:proofErr w:type="spellStart"/>
      <w:r w:rsidRPr="003E0EE3">
        <w:rPr>
          <w:rFonts w:ascii="Times New Roman" w:eastAsia="Times New Roman" w:hAnsi="Times New Roman" w:cs="Times New Roman"/>
          <w:spacing w:val="-10"/>
          <w:lang w:eastAsia="ru-RU"/>
        </w:rPr>
        <w:t>ая</w:t>
      </w:r>
      <w:proofErr w:type="spellEnd"/>
      <w:r w:rsidRPr="003E0EE3">
        <w:rPr>
          <w:rFonts w:ascii="Times New Roman" w:eastAsia="Times New Roman" w:hAnsi="Times New Roman" w:cs="Times New Roman"/>
          <w:spacing w:val="-10"/>
          <w:lang w:eastAsia="ru-RU"/>
        </w:rPr>
        <w:t>) в дальнейшем Кредитополучатель, с другой стороны (совместно именуемые – Стороны), заключили настоящий договор (далее - Кредитный договор) о нижеследующем:</w:t>
      </w:r>
    </w:p>
    <w:p w14:paraId="356FFFA8"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p>
    <w:p w14:paraId="176D63D0" w14:textId="77777777" w:rsidR="008E7020" w:rsidRPr="003B1AC8" w:rsidRDefault="008E7020" w:rsidP="008E7020">
      <w:pPr>
        <w:pStyle w:val="ConsPlusNonformat"/>
        <w:widowControl w:val="0"/>
        <w:ind w:left="284"/>
        <w:jc w:val="center"/>
        <w:rPr>
          <w:rFonts w:ascii="Times New Roman" w:hAnsi="Times New Roman" w:cs="Times New Roman"/>
          <w:b/>
          <w:bCs/>
          <w:sz w:val="24"/>
          <w:szCs w:val="24"/>
        </w:rPr>
      </w:pPr>
      <w:r w:rsidRPr="003B1AC8">
        <w:rPr>
          <w:rFonts w:ascii="Times New Roman" w:hAnsi="Times New Roman" w:cs="Times New Roman"/>
          <w:b/>
          <w:bCs/>
          <w:sz w:val="24"/>
          <w:szCs w:val="24"/>
        </w:rPr>
        <w:t>1. ПРЕДМЕТ ДОГОВОРА</w:t>
      </w:r>
    </w:p>
    <w:p w14:paraId="5A9AD5AA"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1.1. Банк единовременно предоставляет Кредитополучателю кредит в сумме: ___________________________________________________ на срок по _________ (включительно) и производит сопровождение и обслуживание кредита в соответствии c настоящим Кредитным договором и в соответствии с законодательством Республики Беларусь, а Кредитополучатель обязуется возвратить сумму кредита и уплатить Банку установленные настоящим Кредитным договором проценты за пользование кредитом, а также уплатить повышенные проценты, неустойку</w:t>
      </w:r>
      <w:r w:rsidRPr="008E7020" w:rsidDel="00DA4DB5">
        <w:rPr>
          <w:rFonts w:ascii="Times New Roman" w:eastAsia="Times New Roman" w:hAnsi="Times New Roman" w:cs="Times New Roman"/>
          <w:spacing w:val="-10"/>
          <w:lang w:eastAsia="ru-RU"/>
        </w:rPr>
        <w:t xml:space="preserve"> </w:t>
      </w:r>
      <w:r w:rsidRPr="008E7020">
        <w:rPr>
          <w:rFonts w:ascii="Times New Roman" w:eastAsia="Times New Roman" w:hAnsi="Times New Roman" w:cs="Times New Roman"/>
          <w:spacing w:val="-10"/>
          <w:lang w:eastAsia="ru-RU"/>
        </w:rPr>
        <w:t>в случае нарушения условий настоящего Кредитного договора.</w:t>
      </w:r>
    </w:p>
    <w:p w14:paraId="0103AFF5"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p>
    <w:p w14:paraId="0581EB47" w14:textId="77777777" w:rsidR="008E7020" w:rsidRPr="00644624" w:rsidRDefault="008E7020" w:rsidP="008E7020">
      <w:pPr>
        <w:pStyle w:val="ConsPlusNormal"/>
        <w:widowControl/>
        <w:tabs>
          <w:tab w:val="num" w:pos="1504"/>
          <w:tab w:val="num" w:pos="1980"/>
        </w:tabs>
        <w:ind w:left="284" w:firstLine="0"/>
        <w:jc w:val="center"/>
        <w:rPr>
          <w:rFonts w:ascii="Times New Roman" w:hAnsi="Times New Roman" w:cs="Times New Roman"/>
          <w:b/>
          <w:bCs/>
          <w:sz w:val="24"/>
          <w:szCs w:val="24"/>
        </w:rPr>
      </w:pPr>
      <w:r w:rsidRPr="00644624">
        <w:rPr>
          <w:rFonts w:ascii="Times New Roman" w:hAnsi="Times New Roman" w:cs="Times New Roman"/>
          <w:b/>
          <w:bCs/>
          <w:sz w:val="24"/>
          <w:szCs w:val="24"/>
        </w:rPr>
        <w:t>2. УСЛОВИЯ КРЕДИТОВАНИЯ</w:t>
      </w:r>
    </w:p>
    <w:p w14:paraId="642BA8C8"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2.1.</w:t>
      </w:r>
      <w:r w:rsidRPr="008E7020">
        <w:rPr>
          <w:rFonts w:ascii="Times New Roman" w:eastAsia="Times New Roman" w:hAnsi="Times New Roman" w:cs="Times New Roman"/>
          <w:spacing w:val="-10"/>
          <w:lang w:eastAsia="ru-RU"/>
        </w:rPr>
        <w:tab/>
        <w:t>Кредит предоставляется в течение 5 рабочих дней после подписания Сторонами настоящего Кредитного договора в безналичном порядке путем перечисления (зачисления) Банком суммы кредита по следующим</w:t>
      </w:r>
      <w:r w:rsidRPr="008E7020">
        <w:rPr>
          <w:rFonts w:ascii="Times New Roman" w:eastAsia="Times New Roman" w:hAnsi="Times New Roman" w:cs="Times New Roman"/>
          <w:spacing w:val="-10"/>
          <w:u w:val="single"/>
          <w:lang w:eastAsia="ru-RU"/>
        </w:rPr>
        <w:t xml:space="preserve"> </w:t>
      </w:r>
      <w:r w:rsidRPr="008E7020">
        <w:rPr>
          <w:rFonts w:ascii="Times New Roman" w:eastAsia="Times New Roman" w:hAnsi="Times New Roman" w:cs="Times New Roman"/>
          <w:spacing w:val="-10"/>
          <w:lang w:eastAsia="ru-RU"/>
        </w:rPr>
        <w:t xml:space="preserve">реквизитам: </w:t>
      </w:r>
      <w:r w:rsidRPr="008E7020">
        <w:rPr>
          <w:rFonts w:ascii="Times New Roman" w:eastAsia="Times New Roman" w:hAnsi="Times New Roman" w:cs="Times New Roman"/>
          <w:spacing w:val="-10"/>
          <w:u w:val="single"/>
          <w:lang w:eastAsia="ru-RU"/>
        </w:rPr>
        <w:t>___________________________________________________________________________________________________________________.</w:t>
      </w:r>
    </w:p>
    <w:p w14:paraId="79F6E983"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 xml:space="preserve">2.1.1. За пользование кредитом Кредитополучатель уплачивает Банку проценты из расчета ____ процентов годовых (фиксированная годовая процентная ставка), начисляемых на остаток текущей задолженности по основному долгу по кредиту; </w:t>
      </w:r>
    </w:p>
    <w:p w14:paraId="106933EA"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2.1.2. Стороны приходят к соглашению о том, что настоящий Кредитный договор заключен с отлагательным условием, в соответствии с которым процентная ставка, указанная в пункте 2.1.1. настоящего Кредитного договора изменяется (уменьшается) в следующем порядке при наступлении следующих обстоятельств</w:t>
      </w:r>
      <w:r w:rsidRPr="008E7020">
        <w:rPr>
          <w:rFonts w:ascii="Times New Roman" w:eastAsia="Times New Roman" w:hAnsi="Times New Roman" w:cs="Times New Roman"/>
          <w:spacing w:val="-10"/>
          <w:lang w:eastAsia="ru-RU"/>
        </w:rPr>
        <w:footnoteReference w:id="1"/>
      </w:r>
      <w:r w:rsidRPr="008E7020">
        <w:rPr>
          <w:rFonts w:ascii="Times New Roman" w:eastAsia="Times New Roman" w:hAnsi="Times New Roman" w:cs="Times New Roman"/>
          <w:spacing w:val="-10"/>
          <w:lang w:eastAsia="ru-RU"/>
        </w:rPr>
        <w:t>:</w:t>
      </w:r>
    </w:p>
    <w:p w14:paraId="2EF94C16" w14:textId="42E9BFA4"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 xml:space="preserve"> </w:t>
      </w:r>
      <w:r>
        <w:rPr>
          <w:rFonts w:ascii="Times New Roman" w:eastAsia="Times New Roman" w:hAnsi="Times New Roman" w:cs="Times New Roman"/>
          <w:spacing w:val="-10"/>
          <w:lang w:eastAsia="ru-RU"/>
        </w:rPr>
        <w:t>-</w:t>
      </w:r>
      <w:r w:rsidRPr="008E7020">
        <w:rPr>
          <w:rFonts w:ascii="Times New Roman" w:eastAsia="Times New Roman" w:hAnsi="Times New Roman" w:cs="Times New Roman"/>
          <w:spacing w:val="-10"/>
          <w:lang w:eastAsia="ru-RU"/>
        </w:rPr>
        <w:t xml:space="preserve"> на период с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по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(включительно) процентная ставка за пользование кредитом устанавливается в размере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процентов годовых при условии обеспечения Кредитополучателем отсутствия в период с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по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(включительно) случаев нарушения сроков возврата (погашения) кредита и уплаты процентов за пользованием им;</w:t>
      </w:r>
    </w:p>
    <w:p w14:paraId="2C4FFFB4"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w:t>
      </w:r>
      <w:r w:rsidRPr="008E7020">
        <w:rPr>
          <w:rFonts w:ascii="Times New Roman" w:eastAsia="Times New Roman" w:hAnsi="Times New Roman" w:cs="Times New Roman"/>
          <w:spacing w:val="-10"/>
          <w:lang w:eastAsia="ru-RU"/>
        </w:rPr>
        <w:t xml:space="preserve"> на период с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по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(включительно) процентная ставка за пользование кредитом устанавливается в размере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процентов годовых при условии обеспечения Кредитополучателем отсутствия в период с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по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(включительно) случаев нарушения сроков возврата (погашения) кредита и уплаты процентов за пользованием им;</w:t>
      </w:r>
    </w:p>
    <w:p w14:paraId="14115A82"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w:t>
      </w:r>
      <w:r w:rsidRPr="008E7020">
        <w:rPr>
          <w:rFonts w:ascii="Times New Roman" w:eastAsia="Times New Roman" w:hAnsi="Times New Roman" w:cs="Times New Roman"/>
          <w:spacing w:val="-10"/>
          <w:lang w:eastAsia="ru-RU"/>
        </w:rPr>
        <w:t xml:space="preserve"> на период с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по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(включительно) процентная ставка за пользование кредитом устанавливается в размере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процентов годовых при условии обеспечения Кредитополучателем отсутствия в период с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по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(включительно) случаев нарушения сроков возврата (погашения) кредита и уплаты процентов за пользованием им;</w:t>
      </w:r>
    </w:p>
    <w:p w14:paraId="78C9F6F4"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w:t>
      </w:r>
      <w:r w:rsidRPr="008E7020">
        <w:rPr>
          <w:rFonts w:ascii="Times New Roman" w:eastAsia="Times New Roman" w:hAnsi="Times New Roman" w:cs="Times New Roman"/>
          <w:spacing w:val="-10"/>
          <w:lang w:eastAsia="ru-RU"/>
        </w:rPr>
        <w:t xml:space="preserve"> на период с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по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(включительно) процентная ставка за пользование кредитом устанавливается в размере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процентов годовых при условии обеспечения Кредитополучателем отсутствия в период с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по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(включительно) случаев нарушения сроков возврата (погашения) кредита и уплаты процентов за пользованием им;</w:t>
      </w:r>
    </w:p>
    <w:p w14:paraId="49C08DE2"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2.1.3. В случае, если указанные в пункте 2.1.2. обстоятельства не наступают, то процентная ставка за пользование кредитом в соответствующий период сохраняется в размере, указанном в пункте 2.1.1. настоящего Кредитного договора.</w:t>
      </w:r>
    </w:p>
    <w:p w14:paraId="7B0FFE0D"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2.2.  При расчете процентов количество дней в месяце условно принимается за 30 (тридцать), а в году - за 360 (триста шестьдесят).</w:t>
      </w:r>
    </w:p>
    <w:p w14:paraId="2F922898"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Проценты за пользование кредитом начисляются со дня, следующего за днем предоставления кредита по день возврата (погашения) кредита включительно.</w:t>
      </w:r>
    </w:p>
    <w:p w14:paraId="152C0A0A"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2.3. Погашение кредита осуществляется ежемесячно, начиная с месяца, следующего за днем его предоставления, путем:</w:t>
      </w:r>
    </w:p>
    <w:p w14:paraId="5589EBA9"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а) внесения на Текущий счет Кредитополучателя не позднее _______-</w:t>
      </w:r>
      <w:proofErr w:type="spellStart"/>
      <w:r w:rsidRPr="008E7020">
        <w:rPr>
          <w:rFonts w:ascii="Times New Roman" w:eastAsia="Times New Roman" w:hAnsi="Times New Roman" w:cs="Times New Roman"/>
          <w:spacing w:val="-10"/>
          <w:lang w:eastAsia="ru-RU"/>
        </w:rPr>
        <w:t>го</w:t>
      </w:r>
      <w:proofErr w:type="spellEnd"/>
      <w:r w:rsidRPr="008E7020">
        <w:rPr>
          <w:rFonts w:ascii="Times New Roman" w:eastAsia="Times New Roman" w:hAnsi="Times New Roman" w:cs="Times New Roman"/>
          <w:spacing w:val="-10"/>
          <w:lang w:eastAsia="ru-RU"/>
        </w:rPr>
        <w:t xml:space="preserve"> числа каждого месяца (далее – Платежная дата) сумм (платежей), достаточных для уплаты суммы погашения основного долга по кредиту и процентов за пользование кредитом, при этом:</w:t>
      </w:r>
    </w:p>
    <w:p w14:paraId="27229DEB"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Сумма платежа состоит из:</w:t>
      </w:r>
    </w:p>
    <w:p w14:paraId="76110CF2"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 минимального обязательного платежа по основному долгу рассчитываемого по формуле:</w:t>
      </w:r>
    </w:p>
    <w:p w14:paraId="072A922F" w14:textId="77777777" w:rsidR="008E7020" w:rsidRPr="00D7739F" w:rsidRDefault="008E7020" w:rsidP="008E7020">
      <w:pPr>
        <w:pStyle w:val="ConsPlusNormal"/>
        <w:ind w:left="284" w:firstLine="0"/>
        <w:jc w:val="both"/>
        <w:rPr>
          <w:rFonts w:ascii="Times New Roman" w:hAnsi="Times New Roman" w:cs="Times New Roman"/>
          <w:sz w:val="24"/>
          <w:szCs w:val="24"/>
        </w:rPr>
      </w:pPr>
      <m:oMathPara>
        <m:oMath>
          <m:r>
            <w:rPr>
              <w:rFonts w:ascii="Cambria Math" w:hAnsi="Cambria Math"/>
            </w:rPr>
            <m:t>Σ</m:t>
          </m:r>
          <m:d>
            <m:dPr>
              <m:ctrlPr>
                <w:rPr>
                  <w:rFonts w:ascii="Cambria Math" w:hAnsi="Cambria Math"/>
                  <w:i/>
                </w:rPr>
              </m:ctrlPr>
            </m:dPr>
            <m:e>
              <m:r>
                <w:rPr>
                  <w:rFonts w:ascii="Cambria Math" w:hAnsi="Cambria Math"/>
                </w:rPr>
                <m:t>ОД</m:t>
              </m:r>
            </m:e>
          </m:d>
          <m:r>
            <w:rPr>
              <w:rFonts w:ascii="Cambria Math" w:hAnsi="Cambria Math"/>
            </w:rPr>
            <m:t>n=</m:t>
          </m:r>
          <m:d>
            <m:dPr>
              <m:ctrlPr>
                <w:rPr>
                  <w:rFonts w:ascii="Cambria Math" w:hAnsi="Cambria Math"/>
                  <w:i/>
                </w:rPr>
              </m:ctrlPr>
            </m:dPr>
            <m:e>
              <m:f>
                <m:fPr>
                  <m:ctrlPr>
                    <w:rPr>
                      <w:rFonts w:ascii="Cambria Math" w:hAnsi="Cambria Math"/>
                      <w:i/>
                    </w:rPr>
                  </m:ctrlPr>
                </m:fPr>
                <m:num>
                  <m:r>
                    <w:rPr>
                      <w:rFonts w:ascii="Cambria Math" w:hAnsi="Cambria Math"/>
                    </w:rPr>
                    <m:t>Σост.</m:t>
                  </m:r>
                  <m:d>
                    <m:dPr>
                      <m:ctrlPr>
                        <w:rPr>
                          <w:rFonts w:ascii="Cambria Math" w:hAnsi="Cambria Math"/>
                          <w:i/>
                          <w:lang w:val="en-US"/>
                        </w:rPr>
                      </m:ctrlPr>
                    </m:dPr>
                    <m:e>
                      <m:r>
                        <w:rPr>
                          <w:rFonts w:ascii="Cambria Math" w:hAnsi="Cambria Math"/>
                        </w:rPr>
                        <m:t>ОД</m:t>
                      </m:r>
                    </m:e>
                  </m:d>
                  <m:r>
                    <w:rPr>
                      <w:rFonts w:ascii="Cambria Math" w:hAnsi="Cambria Math"/>
                      <w:lang w:val="en-US"/>
                    </w:rPr>
                    <m:t>n</m:t>
                  </m:r>
                  <m:r>
                    <w:rPr>
                      <w:rFonts w:ascii="Cambria Math" w:hAnsi="Cambria Math"/>
                    </w:rPr>
                    <m:t xml:space="preserve"> *(k/12)</m:t>
                  </m:r>
                </m:num>
                <m:den>
                  <m:sSup>
                    <m:sSupPr>
                      <m:ctrlPr>
                        <w:rPr>
                          <w:rFonts w:ascii="Cambria Math" w:hAnsi="Cambria Math"/>
                          <w:i/>
                        </w:rPr>
                      </m:ctrlPr>
                    </m:sSupPr>
                    <m:e>
                      <m:r>
                        <w:rPr>
                          <w:rFonts w:ascii="Cambria Math" w:hAnsi="Cambria Math"/>
                        </w:rPr>
                        <m:t>1-</m:t>
                      </m:r>
                      <m:d>
                        <m:dPr>
                          <m:ctrlPr>
                            <w:rPr>
                              <w:rFonts w:ascii="Cambria Math" w:hAnsi="Cambria Math"/>
                              <w:i/>
                            </w:rPr>
                          </m:ctrlPr>
                        </m:dPr>
                        <m:e>
                          <m:r>
                            <w:rPr>
                              <w:rFonts w:ascii="Cambria Math" w:hAnsi="Cambria Math"/>
                            </w:rPr>
                            <m:t>k/12+1</m:t>
                          </m:r>
                        </m:e>
                      </m:d>
                    </m:e>
                    <m:sup>
                      <m:r>
                        <w:rPr>
                          <w:rFonts w:ascii="Cambria Math" w:hAnsi="Cambria Math"/>
                        </w:rPr>
                        <m:t>-t</m:t>
                      </m:r>
                    </m:sup>
                  </m:sSup>
                </m:den>
              </m:f>
            </m:e>
          </m:d>
          <m:r>
            <w:rPr>
              <w:rFonts w:ascii="Cambria Math" w:hAnsi="Cambria Math"/>
            </w:rPr>
            <m:t>-</m:t>
          </m:r>
          <m:d>
            <m:dPr>
              <m:ctrlPr>
                <w:rPr>
                  <w:rFonts w:ascii="Cambria Math" w:hAnsi="Cambria Math"/>
                  <w:i/>
                </w:rPr>
              </m:ctrlPr>
            </m:dPr>
            <m:e>
              <m:r>
                <w:rPr>
                  <w:rFonts w:ascii="Cambria Math" w:hAnsi="Cambria Math"/>
                </w:rPr>
                <m:t>Σост.</m:t>
              </m:r>
              <m:d>
                <m:dPr>
                  <m:ctrlPr>
                    <w:rPr>
                      <w:rFonts w:ascii="Cambria Math" w:hAnsi="Cambria Math"/>
                      <w:i/>
                      <w:lang w:val="en-US"/>
                    </w:rPr>
                  </m:ctrlPr>
                </m:dPr>
                <m:e>
                  <m:r>
                    <w:rPr>
                      <w:rFonts w:ascii="Cambria Math" w:hAnsi="Cambria Math"/>
                    </w:rPr>
                    <m:t>ОД</m:t>
                  </m:r>
                </m:e>
              </m:d>
              <m:r>
                <w:rPr>
                  <w:rFonts w:ascii="Cambria Math" w:hAnsi="Cambria Math"/>
                  <w:lang w:val="en-US"/>
                </w:rPr>
                <m:t>n</m:t>
              </m:r>
              <m:r>
                <w:rPr>
                  <w:rFonts w:ascii="Cambria Math" w:hAnsi="Cambria Math"/>
                </w:rPr>
                <m:t>*(k/12)</m:t>
              </m:r>
            </m:e>
          </m:d>
        </m:oMath>
      </m:oMathPara>
    </w:p>
    <w:p w14:paraId="0736C8B4"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Где:</w:t>
      </w:r>
    </w:p>
    <w:p w14:paraId="5BBE5AA2"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m:oMath>
        <m:r>
          <m:rPr>
            <m:sty m:val="p"/>
          </m:rPr>
          <w:rPr>
            <w:rFonts w:ascii="Cambria Math" w:eastAsia="Times New Roman" w:hAnsi="Cambria Math" w:cs="Times New Roman"/>
            <w:spacing w:val="-10"/>
            <w:lang w:eastAsia="ru-RU"/>
          </w:rPr>
          <m:t>Σ</m:t>
        </m:r>
      </m:oMath>
      <w:r w:rsidRPr="008E7020">
        <w:rPr>
          <w:rFonts w:ascii="Times New Roman" w:eastAsia="Times New Roman" w:hAnsi="Times New Roman" w:cs="Times New Roman"/>
          <w:spacing w:val="-10"/>
          <w:lang w:eastAsia="ru-RU"/>
        </w:rPr>
        <w:t xml:space="preserve"> (ОД)n- ежемесячный платеж по основному долгу по кредиту;</w:t>
      </w:r>
    </w:p>
    <w:p w14:paraId="30A7F05D"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m:oMath>
        <m:r>
          <m:rPr>
            <m:sty m:val="p"/>
          </m:rPr>
          <w:rPr>
            <w:rFonts w:ascii="Cambria Math" w:eastAsia="Times New Roman" w:hAnsi="Cambria Math" w:cs="Times New Roman"/>
            <w:spacing w:val="-10"/>
            <w:lang w:eastAsia="ru-RU"/>
          </w:rPr>
          <m:t>Σост.</m:t>
        </m:r>
      </m:oMath>
      <w:r w:rsidRPr="008E7020">
        <w:rPr>
          <w:rFonts w:ascii="Times New Roman" w:eastAsia="Times New Roman" w:hAnsi="Times New Roman" w:cs="Times New Roman"/>
          <w:spacing w:val="-10"/>
          <w:lang w:eastAsia="ru-RU"/>
        </w:rPr>
        <w:t xml:space="preserve"> (ОД)n- сумма остатка по кредиту;</w:t>
      </w:r>
    </w:p>
    <w:p w14:paraId="35BCEEC3"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lastRenderedPageBreak/>
        <w:t>k – процентная ставка;</w:t>
      </w:r>
    </w:p>
    <w:p w14:paraId="2C20738D"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t – количество месяцев, оставшихся до даты окончания кредитного договора.</w:t>
      </w:r>
    </w:p>
    <w:p w14:paraId="73FDB15A"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 xml:space="preserve">повышенных процентов, неустойки, начисленных в соответствии с п. 5.1 настоящего Кредитного договора; </w:t>
      </w:r>
    </w:p>
    <w:p w14:paraId="6689AE52"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 xml:space="preserve">- процентов за пользование кредитом, начисленных за предыдущий месяц в соответствии с пунктом 2.1.1. настоящего Кредитного договора. </w:t>
      </w:r>
    </w:p>
    <w:p w14:paraId="4AF17DE5"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б) последующего списания Банком внесенных Кредитополучателем на Текущий счет сумм в Платежную дату в порядке, предусмотренном п. 2.5. настоящего договора.</w:t>
      </w:r>
    </w:p>
    <w:p w14:paraId="2D778891"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Последний платеж включает в себя платеж по возврату всей оставшейся суммы кредита с учетом произведенных ранее платежей и платеж по уплате всех начисленных, но не уплаченных процентов за пользование кредитом.</w:t>
      </w:r>
    </w:p>
    <w:p w14:paraId="5DBEFC5D"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Указанные суммы платежей, поступившие на Текущий счет Кредитополучателя, списываются Банком в Платежную дату (независимо от даты фактического поступления денежных средств на Текущий счет) для зачисления на счет по учету кредитной задолженности Кредитополучателя в порядке, предусмотренном п. 2.5. настоящего договора.</w:t>
      </w:r>
    </w:p>
    <w:p w14:paraId="02E465E3"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2.4. Обязательства Кредитополучателя по погашению ежемесячных платежей считаются исполненными в соответствующей сумме в день зачисления соответствующих сумм на счета по учету кредитной задолженности Кредитополучателя / на счета по учету доходов Банка в соответствии с правилами, установленными п. 2.3. настоящего Кредитного договора.</w:t>
      </w:r>
    </w:p>
    <w:p w14:paraId="0F2570BD"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 xml:space="preserve">2.5. Настоящим Кредитным договором Кредитополучатель дает поручение Банку ежемесячно в Платежную дату списывать платежным ордером в пользу Банка с Текущего счета Кредитополучателя №___________________ денежные средства, находящиеся на Текущем счете в счет погашения основного долга по кредиту и процентов за пользование кредитом. </w:t>
      </w:r>
    </w:p>
    <w:p w14:paraId="2A62A9C7"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2.6. При неисполнении Кредитополучателем обязательств по погашению кредита и/или уплате процентов за пользование кредитом кредитная задолженность по окончанию дня Платежной даты, является просроченной по основному долгу и/или процентам за пользование кредитом и переносится на счета по учету просроченной задолженности Кредитополучателя.</w:t>
      </w:r>
    </w:p>
    <w:p w14:paraId="2617FABB"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2.7. Целевое использование кредита не устанавливается.</w:t>
      </w:r>
    </w:p>
    <w:p w14:paraId="00FA9DB2" w14:textId="77777777" w:rsidR="008E7020" w:rsidRPr="00D7739F" w:rsidRDefault="008E7020" w:rsidP="008E7020">
      <w:pPr>
        <w:spacing w:line="196" w:lineRule="exact"/>
        <w:ind w:left="284"/>
        <w:jc w:val="both"/>
        <w:rPr>
          <w:rFonts w:ascii="Times New Roman" w:hAnsi="Times New Roman" w:cs="Times New Roman"/>
        </w:rPr>
      </w:pPr>
    </w:p>
    <w:p w14:paraId="29806D43" w14:textId="77777777" w:rsidR="008E7020" w:rsidRPr="00D7739F" w:rsidRDefault="008E7020" w:rsidP="008E7020">
      <w:pPr>
        <w:pStyle w:val="ConsPlusNormal"/>
        <w:widowControl/>
        <w:ind w:left="284" w:firstLine="0"/>
        <w:jc w:val="center"/>
        <w:rPr>
          <w:rFonts w:ascii="Times New Roman" w:hAnsi="Times New Roman" w:cs="Times New Roman"/>
          <w:b/>
          <w:bCs/>
          <w:sz w:val="24"/>
          <w:szCs w:val="24"/>
        </w:rPr>
      </w:pPr>
      <w:r w:rsidRPr="00D7739F">
        <w:rPr>
          <w:rFonts w:ascii="Times New Roman" w:hAnsi="Times New Roman" w:cs="Times New Roman"/>
          <w:b/>
          <w:bCs/>
          <w:sz w:val="24"/>
          <w:szCs w:val="24"/>
        </w:rPr>
        <w:t>3. ПРАВА И ОБЯЗАННОСТИ СТОРОН</w:t>
      </w:r>
    </w:p>
    <w:p w14:paraId="3EEC74A3"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3.1. Кредитополучатель обязуется:</w:t>
      </w:r>
    </w:p>
    <w:p w14:paraId="104379A1"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3.1.1. Своевременно возвратить Банку сумму кредита, уплатить сумму начисленных процентов за пользование кредитом, производить все расчеты и платежи в сроки и в порядке, предусмотренные настоящим Кредитным договором и действующим законодательством Республики Беларусь.</w:t>
      </w:r>
    </w:p>
    <w:p w14:paraId="079DE092"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3.1.2. Предоставлять по письменному требованию Банка в срок, не позднее 10 (Десяти) рабочих дней со дня направления Банком требования по адресу Кредитополучателя, указанному в настоящем договоре или иному согласованному Сторонами адресу местонахождения Кредитополучателя, документы и информацию о платежеспособности и иные данные, связанные с выполнением обязате</w:t>
      </w:r>
      <w:r>
        <w:rPr>
          <w:rFonts w:ascii="Times New Roman" w:hAnsi="Times New Roman" w:cs="Times New Roman"/>
        </w:rPr>
        <w:t xml:space="preserve">льств по настоящему Кредитному </w:t>
      </w:r>
      <w:r w:rsidRPr="00D7739F">
        <w:rPr>
          <w:rFonts w:ascii="Times New Roman" w:hAnsi="Times New Roman" w:cs="Times New Roman"/>
        </w:rPr>
        <w:t>договору.</w:t>
      </w:r>
    </w:p>
    <w:p w14:paraId="4EBCF4AA"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3.1.3. В течение 3-х рабочих дней письменно извещать Банк обо всех обстоятельствах, способных повлиять на надлежащее исполнение Кредитополучателем обязательств по настоящему Кредитному договору, а также о перемене своего местонахождения, почтового адреса, адреса регистрации, номеров телефонов, места работы (смены работодателя), платежных и иных реквизитов.</w:t>
      </w:r>
    </w:p>
    <w:p w14:paraId="4202FD5E"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3.2. Кредитополучатель имеет право:</w:t>
      </w:r>
    </w:p>
    <w:p w14:paraId="07BED04D"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3.2.1.</w:t>
      </w:r>
      <w:r w:rsidRPr="008E7020">
        <w:rPr>
          <w:rFonts w:ascii="Times New Roman" w:hAnsi="Times New Roman" w:cs="Times New Roman"/>
        </w:rPr>
        <w:t xml:space="preserve"> </w:t>
      </w:r>
      <w:r w:rsidRPr="00D7739F">
        <w:rPr>
          <w:rFonts w:ascii="Times New Roman" w:hAnsi="Times New Roman" w:cs="Times New Roman"/>
        </w:rPr>
        <w:t>Производить полное и частичное досрочное погашение кредита по настоящему Кредитному договору при личном обращении в Банк. При этом Банк направляет сумму, уплаченную сверх текущего платежа по кредиту, в погашение последующих платежей по основному долгу в соответствии с п. 2.3 настоящего Кредитного договора.</w:t>
      </w:r>
    </w:p>
    <w:p w14:paraId="3E49C296"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3.2.2. Получить по запросу при личном обращении в Банк информацию о задолженности по кредитному договору не позднее следующего рабочего дня со дня запроса по форме согласно законодательству. Указанную информацию также возможно получить посредством использования систем дистанционного банковского обслуживания.3.3. Банк обязуется:</w:t>
      </w:r>
    </w:p>
    <w:p w14:paraId="2EBAB934"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3.3.1. Произвести выдачу кредита в сумме, оговоренной в п.1. настоящего Кредитного договора.</w:t>
      </w:r>
    </w:p>
    <w:p w14:paraId="4C5FC905"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 xml:space="preserve">3.3.2. При неисполнении Кредитополучателем обязательств по погашению кредита, уплате процентов за пользование им, перенести соответствующую кредитную задолженность на следующий рабочий день после наступления срока ее погашения (подпункт 2.3. настоящего Кредитного договора) на соответствующий счет по учету просроченной задолженности. </w:t>
      </w:r>
    </w:p>
    <w:p w14:paraId="11AFA973"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3.3.3. Уведомить кредитополучателя об образовании просроченной задолженности по настоящему кредитному договору в срок не позднее тридцати дней со дня ее образования путем использовани</w:t>
      </w:r>
      <w:r>
        <w:rPr>
          <w:rFonts w:ascii="Times New Roman" w:hAnsi="Times New Roman" w:cs="Times New Roman"/>
        </w:rPr>
        <w:t xml:space="preserve">я любого из следующих каналов: </w:t>
      </w:r>
      <w:r w:rsidRPr="00D7739F">
        <w:rPr>
          <w:rFonts w:ascii="Times New Roman" w:hAnsi="Times New Roman" w:cs="Times New Roman"/>
        </w:rPr>
        <w:t>направление SMS-</w:t>
      </w:r>
      <w:proofErr w:type="gramStart"/>
      <w:r w:rsidRPr="00D7739F">
        <w:rPr>
          <w:rFonts w:ascii="Times New Roman" w:hAnsi="Times New Roman" w:cs="Times New Roman"/>
        </w:rPr>
        <w:t>сообщения,  голосового</w:t>
      </w:r>
      <w:proofErr w:type="gramEnd"/>
      <w:r w:rsidRPr="00D7739F">
        <w:rPr>
          <w:rFonts w:ascii="Times New Roman" w:hAnsi="Times New Roman" w:cs="Times New Roman"/>
        </w:rPr>
        <w:t xml:space="preserve"> сообщения, осуществление телефонного звонка  работником банка по телефонным номерам, предоставленным кредитополучателем в Банк, системы дистанционного банковского обслуживания.</w:t>
      </w:r>
    </w:p>
    <w:p w14:paraId="1B045215"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3.4. Банк имеет право:</w:t>
      </w:r>
    </w:p>
    <w:p w14:paraId="0FCDB70A"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3.4.1. Контролировать платежеспособность Кредитополучателя.</w:t>
      </w:r>
    </w:p>
    <w:p w14:paraId="61F3B214"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3.4.2. Требовать от Кредитополучателя предоставления документов, необходимых для контроля за платежеспособностью Кредитополучателя.</w:t>
      </w:r>
    </w:p>
    <w:p w14:paraId="5D0392FD"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3.4.3. Досрочно взыскать сумму задолженности, в том числе сумму кредита, начисленных процентов за пользование кредитом в случае неисполнения или ненадлежащего исполнения Кредитополучателем любого из обязательств Кредитополучателя, предусмотренных настоящим Кредитным договором, предварительно уведомив об этом Кредитополучателя за 5 (Пять) рабочих дней до даты досрочного взыскания.</w:t>
      </w:r>
    </w:p>
    <w:p w14:paraId="6D2AD910"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 xml:space="preserve">3.4.4. Инициировать изменение процентной ставки, установленной в п. 2.1.1. настоящего Кредитного договора, путем направления Кредитополучателю уведомления об изменении процентной ставки. Изменение процентной ставки осуществляется путем заключения с Кредитополучателем дополнительного соглашения к настоящему Кредитному договору. </w:t>
      </w:r>
    </w:p>
    <w:p w14:paraId="1FD61CE5"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Снижение размера процентной ставки, установленной в п. 2.1.1. настоящего Кредитного договора, по инициативе Банка осуществляется в соответствии с законодательством Республики Беларусь.</w:t>
      </w:r>
    </w:p>
    <w:p w14:paraId="741F4E30"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 xml:space="preserve">3.4.5. Списывать в любое время денежные средства с Текущего счета Кредитополучателя в погашение просроченной задолженности по настоящему Кредитному договору в случае неисполнения либо </w:t>
      </w:r>
      <w:r w:rsidRPr="00D7739F">
        <w:rPr>
          <w:rFonts w:ascii="Times New Roman" w:hAnsi="Times New Roman" w:cs="Times New Roman"/>
        </w:rPr>
        <w:lastRenderedPageBreak/>
        <w:t xml:space="preserve">ненадлежащего исполнения Кредитополучателем любого из обязательств, предусмотренных настоящим Кредитным договором. </w:t>
      </w:r>
    </w:p>
    <w:p w14:paraId="70076ED6" w14:textId="77777777" w:rsidR="008E7020" w:rsidRPr="008E7020"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 xml:space="preserve">3.4.6. При неисполнении (ненадлежащем исполнении) кредитополучателем обязательств по кредитному договору банк вправе потребовать досрочного возврата (погашения) кредита, уведомив кредитополучателя о необходимости возврата (погашения) кредита, в том числе посредством использования систем дистанционного банковского обслуживания. </w:t>
      </w:r>
    </w:p>
    <w:p w14:paraId="6833FB0E" w14:textId="77777777" w:rsidR="008E7020" w:rsidRPr="008E7020"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Кредитополучатель в праве возвратить (погасить) кредит в случае, предусмотренном частью первой п.3.4.6. Кредитного договора, через три месяца со дня уведомления банком кредитополучателя о необходимости досрочного возврата (погашения) кредита.</w:t>
      </w:r>
    </w:p>
    <w:p w14:paraId="0FCB5951" w14:textId="77777777" w:rsidR="008E7020" w:rsidRDefault="008E7020" w:rsidP="008E7020">
      <w:pPr>
        <w:pStyle w:val="ConsPlusNormal"/>
        <w:widowControl/>
        <w:ind w:left="284" w:firstLine="0"/>
        <w:jc w:val="center"/>
        <w:rPr>
          <w:rFonts w:ascii="Times New Roman" w:hAnsi="Times New Roman" w:cs="Times New Roman"/>
          <w:b/>
          <w:bCs/>
          <w:sz w:val="24"/>
          <w:szCs w:val="24"/>
        </w:rPr>
      </w:pPr>
    </w:p>
    <w:p w14:paraId="20CE2E8F" w14:textId="26687132" w:rsidR="008E7020" w:rsidRPr="00D7739F" w:rsidRDefault="008E7020" w:rsidP="008E7020">
      <w:pPr>
        <w:pStyle w:val="ConsPlusNormal"/>
        <w:widowControl/>
        <w:ind w:left="284" w:firstLine="0"/>
        <w:jc w:val="center"/>
        <w:rPr>
          <w:rFonts w:ascii="Times New Roman" w:hAnsi="Times New Roman" w:cs="Times New Roman"/>
          <w:b/>
          <w:bCs/>
          <w:sz w:val="24"/>
          <w:szCs w:val="24"/>
        </w:rPr>
      </w:pPr>
      <w:r w:rsidRPr="00D7739F">
        <w:rPr>
          <w:rFonts w:ascii="Times New Roman" w:hAnsi="Times New Roman" w:cs="Times New Roman"/>
          <w:b/>
          <w:bCs/>
          <w:sz w:val="24"/>
          <w:szCs w:val="24"/>
        </w:rPr>
        <w:t>4. ОБЕСПЕЧЕНИЕ ОБЯЗАТЕЛЬСТВ</w:t>
      </w:r>
    </w:p>
    <w:p w14:paraId="20DCFA58"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4.1. Способом обеспечения исполнения обязательств Кредитополучателя по настоящему Кредитному договору является неустойка.</w:t>
      </w:r>
    </w:p>
    <w:p w14:paraId="584D3EA0" w14:textId="77777777" w:rsidR="008E7020" w:rsidRDefault="008E7020" w:rsidP="008E7020">
      <w:pPr>
        <w:pStyle w:val="ConsPlusNormal"/>
        <w:widowControl/>
        <w:tabs>
          <w:tab w:val="left" w:pos="284"/>
        </w:tabs>
        <w:ind w:left="284" w:firstLine="0"/>
        <w:jc w:val="center"/>
        <w:rPr>
          <w:rFonts w:ascii="Times New Roman" w:hAnsi="Times New Roman" w:cs="Times New Roman"/>
          <w:b/>
          <w:bCs/>
          <w:sz w:val="24"/>
          <w:szCs w:val="24"/>
        </w:rPr>
      </w:pPr>
    </w:p>
    <w:p w14:paraId="45C4EB81" w14:textId="02F05082" w:rsidR="008E7020" w:rsidRPr="00D7739F" w:rsidRDefault="008E7020" w:rsidP="008E7020">
      <w:pPr>
        <w:pStyle w:val="ConsPlusNormal"/>
        <w:widowControl/>
        <w:tabs>
          <w:tab w:val="left" w:pos="284"/>
        </w:tabs>
        <w:ind w:left="284" w:firstLine="0"/>
        <w:jc w:val="center"/>
        <w:rPr>
          <w:rFonts w:ascii="Times New Roman" w:hAnsi="Times New Roman" w:cs="Times New Roman"/>
          <w:b/>
          <w:bCs/>
          <w:sz w:val="24"/>
          <w:szCs w:val="24"/>
        </w:rPr>
      </w:pPr>
      <w:r w:rsidRPr="00D7739F">
        <w:rPr>
          <w:rFonts w:ascii="Times New Roman" w:hAnsi="Times New Roman" w:cs="Times New Roman"/>
          <w:b/>
          <w:bCs/>
          <w:sz w:val="24"/>
          <w:szCs w:val="24"/>
        </w:rPr>
        <w:t>5. ОТВЕТСТВЕННОСТЬ СТОРОН</w:t>
      </w:r>
    </w:p>
    <w:p w14:paraId="2E8B9738"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5.1. Кредитополучатель уплачивает Банку:</w:t>
      </w:r>
    </w:p>
    <w:p w14:paraId="3C3513A3"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5.1.1. Повышенные проценты в размере процентов за пользование кредитом, действовавших на день возникновения просроченной задолженности, умноженных на коэффициент 1,5 (одна целая пять десятых), начисляемые на просроченную задолженность</w:t>
      </w:r>
      <w:r>
        <w:rPr>
          <w:rFonts w:ascii="Times New Roman" w:hAnsi="Times New Roman" w:cs="Times New Roman"/>
        </w:rPr>
        <w:t xml:space="preserve"> по основному долгу по кредиту,</w:t>
      </w:r>
      <w:r w:rsidRPr="00D7739F">
        <w:rPr>
          <w:rFonts w:ascii="Times New Roman" w:hAnsi="Times New Roman" w:cs="Times New Roman"/>
        </w:rPr>
        <w:t xml:space="preserve"> - при неисполнении или ненадлежащем исполнении Кредитополучателем обязанностей по погашению кредита. Повышенные проценты начисляются по правилам, установленным п</w:t>
      </w:r>
      <w:r>
        <w:rPr>
          <w:rFonts w:ascii="Times New Roman" w:hAnsi="Times New Roman" w:cs="Times New Roman"/>
        </w:rPr>
        <w:t xml:space="preserve">. 2.1.1. настоящего Кредитного </w:t>
      </w:r>
      <w:r w:rsidRPr="00D7739F">
        <w:rPr>
          <w:rFonts w:ascii="Times New Roman" w:hAnsi="Times New Roman" w:cs="Times New Roman"/>
        </w:rPr>
        <w:t xml:space="preserve">договора; </w:t>
      </w:r>
    </w:p>
    <w:p w14:paraId="5B3F3B51"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5.1.2. Пеню в размере 0,4 (ноль целых четыре десятых) процента от просроченной суммы про</w:t>
      </w:r>
      <w:r>
        <w:rPr>
          <w:rFonts w:ascii="Times New Roman" w:hAnsi="Times New Roman" w:cs="Times New Roman"/>
        </w:rPr>
        <w:t xml:space="preserve">центов за пользование кредитом </w:t>
      </w:r>
      <w:r w:rsidRPr="00D7739F">
        <w:rPr>
          <w:rFonts w:ascii="Times New Roman" w:hAnsi="Times New Roman" w:cs="Times New Roman"/>
        </w:rPr>
        <w:t>за каждый календарный день просрочки при неисполнении или ненадлежащем исполнении Кредитополучателем своих обязанностей по уплате процентов за пользование кредитом.</w:t>
      </w:r>
    </w:p>
    <w:p w14:paraId="23D369DF"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5.2. Уплата пени и/или повышенных процентов не освобождает Кредитополучателя от обязанности возместить в полном объеме убытки, понесенные Банком по вине Кредитополучателя.</w:t>
      </w:r>
    </w:p>
    <w:p w14:paraId="00914285"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5.3. Кредитополучатель несет ответственность по своим обязательствам перед Банком своим имуществом, на которое может быть обращено взыскание, в пределах задолженности по кредиту, начисленным процентам, повышенным процентам, неустойке.</w:t>
      </w:r>
    </w:p>
    <w:p w14:paraId="5FB185C3"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5.4. Банк уплачивает Кредитополучателю проценты в размере 0.01 (ноль целых одна сотая) процента от несвоевременно перечисленной суммы кредита, подлежащей перечислению со счета по учету кредитной задолженности на Текущий счет Кредитополучателя.</w:t>
      </w:r>
    </w:p>
    <w:p w14:paraId="093CF785" w14:textId="77777777" w:rsidR="008E7020" w:rsidRDefault="008E7020" w:rsidP="008E7020">
      <w:pPr>
        <w:autoSpaceDE w:val="0"/>
        <w:autoSpaceDN w:val="0"/>
        <w:adjustRightInd w:val="0"/>
        <w:spacing w:line="200" w:lineRule="exact"/>
        <w:ind w:left="284"/>
        <w:jc w:val="center"/>
        <w:rPr>
          <w:rFonts w:ascii="Times New Roman" w:eastAsia="Times New Roman" w:hAnsi="Times New Roman" w:cs="Times New Roman"/>
          <w:b/>
          <w:bCs/>
          <w:spacing w:val="-10"/>
          <w:lang w:eastAsia="ru-RU"/>
        </w:rPr>
      </w:pPr>
    </w:p>
    <w:p w14:paraId="26E42DDF" w14:textId="1BB4FC3A" w:rsidR="008E7020" w:rsidRPr="008E7020" w:rsidRDefault="008E7020" w:rsidP="008E7020">
      <w:pPr>
        <w:autoSpaceDE w:val="0"/>
        <w:autoSpaceDN w:val="0"/>
        <w:adjustRightInd w:val="0"/>
        <w:spacing w:line="200" w:lineRule="exact"/>
        <w:ind w:left="284"/>
        <w:jc w:val="center"/>
        <w:rPr>
          <w:rFonts w:ascii="Times New Roman" w:eastAsia="Times New Roman" w:hAnsi="Times New Roman" w:cs="Times New Roman"/>
          <w:b/>
          <w:bCs/>
          <w:spacing w:val="-10"/>
          <w:lang w:eastAsia="ru-RU"/>
        </w:rPr>
      </w:pPr>
      <w:r w:rsidRPr="008E7020">
        <w:rPr>
          <w:rFonts w:ascii="Times New Roman" w:eastAsia="Times New Roman" w:hAnsi="Times New Roman" w:cs="Times New Roman"/>
          <w:b/>
          <w:bCs/>
          <w:spacing w:val="-10"/>
          <w:lang w:eastAsia="ru-RU"/>
        </w:rPr>
        <w:t>6. ДОПОЛНИТЕЛЬНЫЕ УСЛОВИЯ</w:t>
      </w:r>
    </w:p>
    <w:p w14:paraId="1AC08F2B"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6.1. Настоя</w:t>
      </w:r>
      <w:r>
        <w:rPr>
          <w:rFonts w:ascii="Times New Roman" w:hAnsi="Times New Roman" w:cs="Times New Roman"/>
        </w:rPr>
        <w:t xml:space="preserve">щий Кредитный договор вступает </w:t>
      </w:r>
      <w:r w:rsidRPr="00D7739F">
        <w:rPr>
          <w:rFonts w:ascii="Times New Roman" w:hAnsi="Times New Roman" w:cs="Times New Roman"/>
        </w:rPr>
        <w:t>в силу с момента его подписания сторонами и действует до полного исполнения Сторонами обязательств по настоящему Кредитному договору.</w:t>
      </w:r>
    </w:p>
    <w:p w14:paraId="68411F36"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 xml:space="preserve">6.2. Все изменения и дополнения условий настоящего Кредитного договора оформляются путем заключения Сторонами дополнительных соглашений (в том числе в порядке, предусмотренном настоящим Кредитным договором или законодательством). </w:t>
      </w:r>
    </w:p>
    <w:p w14:paraId="25575C78"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6.3. Настоящим Кредитополучатель дает согласие Банку на осуществление следующих действий:</w:t>
      </w:r>
    </w:p>
    <w:p w14:paraId="2383391E"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передачу сведений о выданном кредите, а также на передачу сведений о вносимых изменениях в настоящий Кредитный договор в Национальный Банк Республики Беларусь в соответствии с действующим законодательством Республики Беларусь;</w:t>
      </w:r>
    </w:p>
    <w:p w14:paraId="7C32FF59"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передачу сведений о настоящем Кредитном договоре и Кредитополучателе третьим лицам в случае уступки требований к Кредитополучателю, неисполнения (ненадлежащего исполнения) Кредитополучателем условий настоящего Кредитного договора, а также в иных случаях иным лицам по усмотрению Банка;</w:t>
      </w:r>
    </w:p>
    <w:p w14:paraId="4B7AF62A"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осуществлять телефонные звонки (проводить телефонные переговоры), в том числе в автоматическом режиме, на телефонные номера (в том числе мобильные) Кредитополучателя, его супруги(а), а также его родственников, нанимателей;</w:t>
      </w:r>
    </w:p>
    <w:p w14:paraId="47427469"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 xml:space="preserve">направлять письма, электронные и </w:t>
      </w:r>
      <w:r w:rsidRPr="008E7020">
        <w:rPr>
          <w:rFonts w:ascii="Times New Roman" w:hAnsi="Times New Roman" w:cs="Times New Roman"/>
        </w:rPr>
        <w:t>SMS</w:t>
      </w:r>
      <w:r w:rsidRPr="00604961">
        <w:rPr>
          <w:rFonts w:ascii="Times New Roman" w:hAnsi="Times New Roman" w:cs="Times New Roman"/>
        </w:rPr>
        <w:t xml:space="preserve"> сообщения Кредитополучателю, его супруге(у), а также его родственникам, нанимателям, иным адресатам по усмотрению Банка по любым известным Банку адресам (реквизитам);</w:t>
      </w:r>
    </w:p>
    <w:p w14:paraId="5B78C11A"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проводить переговоры (встречи) с Кредитополучателем, его супругой (ом), а также его родственниками, нанимателями;</w:t>
      </w:r>
    </w:p>
    <w:p w14:paraId="4294DDEF"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принимать иные меры в соответствии с законодательством Республики Беларусь.</w:t>
      </w:r>
    </w:p>
    <w:p w14:paraId="6412EB58"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6.4. Настоящим Кредитополучатель подтверждает, что:</w:t>
      </w:r>
    </w:p>
    <w:p w14:paraId="44DB80C9"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 xml:space="preserve">ему разъяснены и понятны условия настоящего Кредитного договора, в том числе о размере, порядке расчета и уплаты платежей по погашению кредита и уплате процентов за пользование кредитом; </w:t>
      </w:r>
    </w:p>
    <w:p w14:paraId="33E8757D"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номер мобильного телефона, предоставленного Кредитополучателем в Банк, может быть использован Кредитополучателем для регистрации услуг в системе дистанционного банковского обслуживания, для подтверждения действий/операций, совершаемых Кредитополучателем по своим счетам, для направления информации Кредитополучателю об услугах Банка;</w:t>
      </w:r>
    </w:p>
    <w:p w14:paraId="77F00769" w14:textId="77777777" w:rsidR="008E7020" w:rsidRPr="008E7020" w:rsidRDefault="008E7020" w:rsidP="008E7020">
      <w:pPr>
        <w:autoSpaceDE w:val="0"/>
        <w:autoSpaceDN w:val="0"/>
        <w:adjustRightInd w:val="0"/>
        <w:spacing w:line="200" w:lineRule="exact"/>
        <w:ind w:left="284"/>
        <w:jc w:val="both"/>
        <w:rPr>
          <w:rFonts w:ascii="Times New Roman" w:hAnsi="Times New Roman" w:cs="Times New Roman"/>
        </w:rPr>
      </w:pPr>
      <w:r w:rsidRPr="008E7020">
        <w:rPr>
          <w:rFonts w:ascii="Times New Roman" w:hAnsi="Times New Roman" w:cs="Times New Roman"/>
        </w:rPr>
        <w:t>Кредитополучатель до заключения Кредитного договора ознакомлен с условиями кредитования, в том числе с размером процентной ставки и графиком исполнения Кредитополучателем обязательств по настоящему договору (суммами платежей по срокам уплаты) и согласен с ними, и не имеет к Банку каких-либо претензий в отношении указанных в настоящем пункте условий.</w:t>
      </w:r>
    </w:p>
    <w:p w14:paraId="4E594087" w14:textId="77777777" w:rsidR="008E7020" w:rsidRPr="008E7020" w:rsidRDefault="008E7020" w:rsidP="008E7020">
      <w:pPr>
        <w:autoSpaceDE w:val="0"/>
        <w:autoSpaceDN w:val="0"/>
        <w:adjustRightInd w:val="0"/>
        <w:spacing w:line="200" w:lineRule="exact"/>
        <w:ind w:left="284"/>
        <w:jc w:val="both"/>
        <w:rPr>
          <w:rFonts w:ascii="Times New Roman" w:hAnsi="Times New Roman" w:cs="Times New Roman"/>
        </w:rPr>
      </w:pPr>
      <w:r w:rsidRPr="008E7020">
        <w:rPr>
          <w:rFonts w:ascii="Times New Roman" w:hAnsi="Times New Roman" w:cs="Times New Roman"/>
        </w:rPr>
        <w:t>6.5.</w:t>
      </w:r>
      <w:r w:rsidRPr="008E7020">
        <w:rPr>
          <w:rFonts w:ascii="Times New Roman" w:hAnsi="Times New Roman" w:cs="Times New Roman"/>
        </w:rPr>
        <w:tab/>
        <w:t>Если иное не предусмотрено настоящим Кредитным договором, все сообщения по настоящему договору Банк направляет Кредитополучателю по его последнему месту жительства (адресу), известному Банку (указанному в заявлении-анкете или в уведомлении, предоставленном Банку согласно подпункту 3.1.3. пункта 3.1. настоящего Кредитного договора). Днем получения Кредитополучателем сообщений Банка, направленных заказным письмом, считается 5-й (пятый) рабочий день, следующий за днем отправки (день отправки не включается в течение данного срока), который определяется по штемпелю предприятия связи.</w:t>
      </w:r>
    </w:p>
    <w:p w14:paraId="510D5EC6" w14:textId="77777777" w:rsidR="008E7020" w:rsidRPr="008E7020" w:rsidRDefault="008E7020" w:rsidP="008E7020">
      <w:pPr>
        <w:autoSpaceDE w:val="0"/>
        <w:autoSpaceDN w:val="0"/>
        <w:adjustRightInd w:val="0"/>
        <w:spacing w:line="200" w:lineRule="exact"/>
        <w:ind w:left="284"/>
        <w:jc w:val="both"/>
        <w:rPr>
          <w:rFonts w:ascii="Times New Roman" w:hAnsi="Times New Roman" w:cs="Times New Roman"/>
        </w:rPr>
      </w:pPr>
      <w:r w:rsidRPr="008E7020">
        <w:rPr>
          <w:rFonts w:ascii="Times New Roman" w:hAnsi="Times New Roman" w:cs="Times New Roman"/>
        </w:rPr>
        <w:lastRenderedPageBreak/>
        <w:t>В случае несообщения Кредитополучателем Банку об изменении адреса, уведомления (сообщения), направленные Банком заказной почтой с уведомлением в соответствии с последними известными ему данными, считаются надлежащим исполнением условий настоящего Кредитного договора со стороны Банка и считаются полученными Кредитополучателем в срок, указанный в части первой настоящего пункта.</w:t>
      </w:r>
    </w:p>
    <w:p w14:paraId="08F9A2B5"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 xml:space="preserve">6.6. </w:t>
      </w:r>
      <w:r w:rsidRPr="00604961">
        <w:rPr>
          <w:rFonts w:ascii="Times New Roman" w:hAnsi="Times New Roman" w:cs="Times New Roman"/>
        </w:rPr>
        <w:tab/>
        <w:t>Споры по настоящему договору рассматриваются в соответствии с законодательством Республики Беларусь по месту нахождения Банка (филиала, структурного подразделения Банка, выдавшего кредит).</w:t>
      </w:r>
    </w:p>
    <w:p w14:paraId="6BE3A5E2"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 xml:space="preserve">6.7. </w:t>
      </w:r>
      <w:r w:rsidRPr="00604961">
        <w:rPr>
          <w:rFonts w:ascii="Times New Roman" w:hAnsi="Times New Roman" w:cs="Times New Roman"/>
        </w:rPr>
        <w:tab/>
        <w:t>В случаях, не предусмотренных настоящим Кредитным договором, стороны руководствуются законодательством Республики Беларусь.</w:t>
      </w:r>
    </w:p>
    <w:p w14:paraId="518204DD" w14:textId="3D621C2E" w:rsidR="007105E1" w:rsidRPr="003E0EE3" w:rsidRDefault="008E7020"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sidRPr="00604961">
        <w:rPr>
          <w:rFonts w:ascii="Times New Roman" w:hAnsi="Times New Roman" w:cs="Times New Roman"/>
        </w:rPr>
        <w:t xml:space="preserve">6.8. </w:t>
      </w:r>
      <w:r w:rsidRPr="00604961">
        <w:rPr>
          <w:rFonts w:ascii="Times New Roman" w:hAnsi="Times New Roman" w:cs="Times New Roman"/>
        </w:rPr>
        <w:tab/>
        <w:t>Настоящий Кредитный договор составлен в двух экземплярах по одному экземпляру для каждого из сторон.</w:t>
      </w:r>
      <w:bookmarkStart w:id="0" w:name="_GoBack"/>
      <w:bookmarkEnd w:id="0"/>
    </w:p>
    <w:p w14:paraId="03D19E5D" w14:textId="77777777" w:rsidR="008E7020" w:rsidRDefault="008E7020" w:rsidP="008E7020">
      <w:pPr>
        <w:autoSpaceDE w:val="0"/>
        <w:autoSpaceDN w:val="0"/>
        <w:adjustRightInd w:val="0"/>
        <w:spacing w:line="200" w:lineRule="exact"/>
        <w:ind w:left="284"/>
        <w:jc w:val="center"/>
        <w:rPr>
          <w:rFonts w:ascii="Times New Roman" w:eastAsia="Times New Roman" w:hAnsi="Times New Roman" w:cs="Times New Roman"/>
          <w:b/>
          <w:bCs/>
          <w:spacing w:val="-10"/>
          <w:lang w:eastAsia="ru-RU"/>
        </w:rPr>
      </w:pPr>
    </w:p>
    <w:p w14:paraId="488937AC" w14:textId="0C35B79C" w:rsidR="007105E1" w:rsidRPr="003E0EE3" w:rsidRDefault="007105E1" w:rsidP="008E7020">
      <w:pPr>
        <w:autoSpaceDE w:val="0"/>
        <w:autoSpaceDN w:val="0"/>
        <w:adjustRightInd w:val="0"/>
        <w:spacing w:line="200" w:lineRule="exact"/>
        <w:ind w:left="284"/>
        <w:jc w:val="center"/>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7. АДРЕСА, РЕКВИЗИТЫ И ПОДПИСИ СТОРОН</w:t>
      </w:r>
    </w:p>
    <w:p w14:paraId="53299D92" w14:textId="77777777" w:rsidR="007105E1" w:rsidRPr="003E0EE3" w:rsidRDefault="007105E1" w:rsidP="008E7020">
      <w:pPr>
        <w:autoSpaceDE w:val="0"/>
        <w:autoSpaceDN w:val="0"/>
        <w:adjustRightInd w:val="0"/>
        <w:spacing w:line="100" w:lineRule="exact"/>
        <w:ind w:left="284"/>
        <w:jc w:val="both"/>
        <w:rPr>
          <w:rFonts w:ascii="Times New Roman" w:eastAsia="Times New Roman" w:hAnsi="Times New Roman" w:cs="Times New Roman"/>
          <w:b/>
          <w:bCs/>
          <w:spacing w:val="-10"/>
          <w:lang w:eastAsia="ru-RU"/>
        </w:rPr>
      </w:pPr>
    </w:p>
    <w:tbl>
      <w:tblPr>
        <w:tblW w:w="0" w:type="auto"/>
        <w:tblInd w:w="108" w:type="dxa"/>
        <w:tblLayout w:type="fixed"/>
        <w:tblLook w:val="04A0" w:firstRow="1" w:lastRow="0" w:firstColumn="1" w:lastColumn="0" w:noHBand="0" w:noVBand="1"/>
      </w:tblPr>
      <w:tblGrid>
        <w:gridCol w:w="4952"/>
        <w:gridCol w:w="4952"/>
      </w:tblGrid>
      <w:tr w:rsidR="007105E1" w:rsidRPr="003E0EE3" w14:paraId="43B08261" w14:textId="77777777" w:rsidTr="007105E1">
        <w:tc>
          <w:tcPr>
            <w:tcW w:w="4952" w:type="dxa"/>
            <w:hideMark/>
          </w:tcPr>
          <w:p w14:paraId="7E8ECCF1" w14:textId="40A27802" w:rsidR="007105E1" w:rsidRPr="003E0EE3" w:rsidRDefault="00BB70A6"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Pr>
                <w:rFonts w:ascii="Times New Roman" w:eastAsia="Times New Roman" w:hAnsi="Times New Roman" w:cs="Times New Roman"/>
                <w:b/>
                <w:bCs/>
                <w:spacing w:val="-10"/>
                <w:lang w:eastAsia="ru-RU"/>
              </w:rPr>
              <w:t>Банк</w:t>
            </w:r>
          </w:p>
        </w:tc>
        <w:tc>
          <w:tcPr>
            <w:tcW w:w="4952" w:type="dxa"/>
            <w:hideMark/>
          </w:tcPr>
          <w:p w14:paraId="475930C3"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Кредитополучатель</w:t>
            </w:r>
          </w:p>
        </w:tc>
      </w:tr>
      <w:tr w:rsidR="007105E1" w:rsidRPr="003E0EE3" w14:paraId="52502A9E" w14:textId="77777777" w:rsidTr="007105E1">
        <w:trPr>
          <w:trHeight w:val="480"/>
        </w:trPr>
        <w:tc>
          <w:tcPr>
            <w:tcW w:w="4952" w:type="dxa"/>
            <w:hideMark/>
          </w:tcPr>
          <w:p w14:paraId="408F035B" w14:textId="77777777" w:rsidR="00231264"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r>
            <w:r w:rsidRPr="003E0EE3">
              <w:rPr>
                <w:rFonts w:ascii="Times New Roman" w:eastAsia="Times New Roman" w:hAnsi="Times New Roman" w:cs="Times New Roman"/>
                <w:spacing w:val="-10"/>
                <w:lang w:eastAsia="ru-RU"/>
              </w:rPr>
              <w:instrText xml:space="preserve"> AUTOTEXT F_516</w:instrText>
            </w:r>
            <w:r w:rsidRPr="003E0EE3">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t xml:space="preserve">Закрытое акционерное общество Банк </w:t>
            </w:r>
          </w:p>
          <w:p w14:paraId="65869F66" w14:textId="49809133"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ВТБ (Беларусь)</w:t>
            </w:r>
            <w:r w:rsidRPr="003E0EE3">
              <w:rPr>
                <w:rFonts w:ascii="Times New Roman" w:eastAsia="Times New Roman" w:hAnsi="Times New Roman" w:cs="Times New Roman"/>
                <w:spacing w:val="-10"/>
                <w:lang w:eastAsia="ru-RU"/>
              </w:rPr>
              <w:fldChar w:fldCharType="end"/>
            </w:r>
          </w:p>
          <w:p w14:paraId="789DF5ED"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220007, г. Минск, ул. Московская, 14.</w:t>
            </w:r>
          </w:p>
          <w:p w14:paraId="5EF07830"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ffData>
                  <w:name w:val=""/>
                  <w:enabled/>
                  <w:calcOnExit w:val="0"/>
                  <w:textInput>
                    <w:default w:val="#sSignerRankName"/>
                  </w:textInput>
                </w:ffData>
              </w:fldChar>
            </w:r>
            <w:r w:rsidRPr="003E0EE3">
              <w:rPr>
                <w:rFonts w:ascii="Times New Roman" w:eastAsia="Times New Roman" w:hAnsi="Times New Roman" w:cs="Times New Roman"/>
                <w:spacing w:val="-10"/>
                <w:lang w:eastAsia="ru-RU"/>
              </w:rPr>
              <w:instrText xml:space="preserve"> </w:instrText>
            </w:r>
            <w:r w:rsidRPr="003E0EE3">
              <w:rPr>
                <w:rFonts w:ascii="Times New Roman" w:eastAsia="Times New Roman" w:hAnsi="Times New Roman" w:cs="Times New Roman"/>
                <w:spacing w:val="-10"/>
                <w:lang w:val="en-US" w:eastAsia="ru-RU"/>
              </w:rPr>
              <w:instrText xml:space="preserve">FORMTEXT </w:instrText>
            </w:r>
            <w:r w:rsidR="003E366A">
              <w:rPr>
                <w:rFonts w:ascii="Times New Roman" w:eastAsia="Times New Roman" w:hAnsi="Times New Roman" w:cs="Times New Roman"/>
                <w:spacing w:val="-10"/>
                <w:lang w:eastAsia="ru-RU"/>
              </w:rPr>
            </w:r>
            <w:r w:rsidR="003E366A">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p>
        </w:tc>
        <w:tc>
          <w:tcPr>
            <w:tcW w:w="4952" w:type="dxa"/>
          </w:tcPr>
          <w:p w14:paraId="4A3FA347" w14:textId="77777777" w:rsidR="007105E1" w:rsidRPr="003E0EE3" w:rsidRDefault="007105E1" w:rsidP="008E7020">
            <w:pPr>
              <w:autoSpaceDE w:val="0"/>
              <w:autoSpaceDN w:val="0"/>
              <w:adjustRightInd w:val="0"/>
              <w:spacing w:line="100" w:lineRule="exact"/>
              <w:ind w:left="284"/>
              <w:jc w:val="both"/>
              <w:rPr>
                <w:rFonts w:ascii="Times New Roman" w:eastAsia="Times New Roman" w:hAnsi="Times New Roman" w:cs="Times New Roman"/>
                <w:spacing w:val="-10"/>
                <w:lang w:eastAsia="ru-RU"/>
              </w:rPr>
            </w:pPr>
          </w:p>
          <w:p w14:paraId="0F2BC306" w14:textId="77777777" w:rsidR="007105E1"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Адрес регистрации (прописки)</w:t>
            </w:r>
          </w:p>
          <w:p w14:paraId="5983BF75" w14:textId="58DFEB1D" w:rsidR="00025FF4" w:rsidRDefault="00025FF4" w:rsidP="008E7020">
            <w:pPr>
              <w:autoSpaceDE w:val="0"/>
              <w:autoSpaceDN w:val="0"/>
              <w:adjustRightInd w:val="0"/>
              <w:spacing w:line="100" w:lineRule="exact"/>
              <w:ind w:left="284"/>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3F51DFCC" w14:textId="77777777" w:rsidR="0089599B" w:rsidRDefault="0089599B" w:rsidP="008E7020">
            <w:pPr>
              <w:autoSpaceDE w:val="0"/>
              <w:autoSpaceDN w:val="0"/>
              <w:adjustRightInd w:val="0"/>
              <w:spacing w:line="200" w:lineRule="exact"/>
              <w:ind w:left="284"/>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0667AC78" w14:textId="56C8341A" w:rsidR="0089599B" w:rsidRPr="003E0EE3" w:rsidRDefault="0089599B" w:rsidP="008E7020">
            <w:pPr>
              <w:autoSpaceDE w:val="0"/>
              <w:autoSpaceDN w:val="0"/>
              <w:adjustRightInd w:val="0"/>
              <w:spacing w:line="100" w:lineRule="exact"/>
              <w:ind w:left="284"/>
              <w:jc w:val="both"/>
              <w:rPr>
                <w:rFonts w:ascii="Times New Roman" w:eastAsia="Times New Roman" w:hAnsi="Times New Roman" w:cs="Times New Roman"/>
                <w:spacing w:val="-10"/>
                <w:lang w:eastAsia="ru-RU"/>
              </w:rPr>
            </w:pPr>
          </w:p>
        </w:tc>
      </w:tr>
      <w:tr w:rsidR="007105E1" w:rsidRPr="003E0EE3" w14:paraId="577041BC" w14:textId="77777777" w:rsidTr="007105E1">
        <w:tc>
          <w:tcPr>
            <w:tcW w:w="4952" w:type="dxa"/>
          </w:tcPr>
          <w:p w14:paraId="687FE3FC"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p>
        </w:tc>
        <w:tc>
          <w:tcPr>
            <w:tcW w:w="4952" w:type="dxa"/>
            <w:hideMark/>
          </w:tcPr>
          <w:p w14:paraId="0D5A2CAB" w14:textId="7B70A94E" w:rsidR="007105E1" w:rsidRPr="00025FF4" w:rsidRDefault="00025FF4"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Документ, удостоверяющий личность</w:t>
            </w:r>
          </w:p>
        </w:tc>
      </w:tr>
      <w:tr w:rsidR="007105E1" w:rsidRPr="003E0EE3" w14:paraId="2E835C14" w14:textId="77777777" w:rsidTr="007105E1">
        <w:trPr>
          <w:trHeight w:val="161"/>
        </w:trPr>
        <w:tc>
          <w:tcPr>
            <w:tcW w:w="4952" w:type="dxa"/>
          </w:tcPr>
          <w:p w14:paraId="0896AA2F"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val="en-US" w:eastAsia="ru-RU"/>
              </w:rPr>
            </w:pPr>
          </w:p>
        </w:tc>
        <w:tc>
          <w:tcPr>
            <w:tcW w:w="4952" w:type="dxa"/>
            <w:hideMark/>
          </w:tcPr>
          <w:p w14:paraId="170B7B3C" w14:textId="5C652E23" w:rsidR="007105E1" w:rsidRPr="003E0EE3" w:rsidRDefault="00025FF4" w:rsidP="008E7020">
            <w:pPr>
              <w:autoSpaceDE w:val="0"/>
              <w:autoSpaceDN w:val="0"/>
              <w:adjustRightInd w:val="0"/>
              <w:spacing w:line="100" w:lineRule="exact"/>
              <w:ind w:left="284"/>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u w:val="single"/>
                <w:lang w:eastAsia="ru-RU"/>
              </w:rPr>
              <w:t>_________________________________</w:t>
            </w:r>
            <w:r>
              <w:rPr>
                <w:rFonts w:ascii="Times New Roman" w:eastAsia="Times New Roman" w:hAnsi="Times New Roman" w:cs="Times New Roman"/>
                <w:spacing w:val="-10"/>
                <w:lang w:eastAsia="ru-RU"/>
              </w:rPr>
              <w:t>____</w:t>
            </w:r>
          </w:p>
        </w:tc>
      </w:tr>
      <w:tr w:rsidR="007105E1" w:rsidRPr="003E0EE3" w14:paraId="4AF5419D" w14:textId="77777777" w:rsidTr="0089599B">
        <w:tc>
          <w:tcPr>
            <w:tcW w:w="4952" w:type="dxa"/>
          </w:tcPr>
          <w:p w14:paraId="00703659"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p>
        </w:tc>
        <w:tc>
          <w:tcPr>
            <w:tcW w:w="4952" w:type="dxa"/>
          </w:tcPr>
          <w:p w14:paraId="6BE1A7F5" w14:textId="451DF422" w:rsidR="007105E1" w:rsidRPr="00025FF4" w:rsidRDefault="00025FF4" w:rsidP="008E7020">
            <w:pPr>
              <w:autoSpaceDE w:val="0"/>
              <w:autoSpaceDN w:val="0"/>
              <w:adjustRightInd w:val="0"/>
              <w:spacing w:line="100" w:lineRule="exact"/>
              <w:ind w:left="284"/>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tc>
      </w:tr>
      <w:tr w:rsidR="007105E1" w:rsidRPr="003E0EE3" w14:paraId="22AAAA99" w14:textId="77777777" w:rsidTr="0089599B">
        <w:trPr>
          <w:trHeight w:val="60"/>
        </w:trPr>
        <w:tc>
          <w:tcPr>
            <w:tcW w:w="4952" w:type="dxa"/>
          </w:tcPr>
          <w:p w14:paraId="79C0E9AD" w14:textId="7FCE2D22" w:rsidR="003D58BB"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u w:val="single"/>
                <w:lang w:val="en-US" w:eastAsia="ru-RU"/>
              </w:rPr>
              <w:t>_____________</w:t>
            </w:r>
            <w:r w:rsidR="003D58BB" w:rsidRPr="003E0EE3">
              <w:rPr>
                <w:rFonts w:ascii="Times New Roman" w:eastAsia="Times New Roman" w:hAnsi="Times New Roman" w:cs="Times New Roman"/>
                <w:spacing w:val="-10"/>
                <w:u w:val="single"/>
                <w:lang w:val="en-US" w:eastAsia="ru-RU"/>
              </w:rPr>
              <w:t>____________</w:t>
            </w:r>
            <w:r w:rsidR="00B07BB3">
              <w:rPr>
                <w:rFonts w:ascii="Times New Roman" w:eastAsia="Times New Roman" w:hAnsi="Times New Roman" w:cs="Times New Roman"/>
                <w:spacing w:val="-10"/>
                <w:u w:val="single"/>
                <w:lang w:val="en-US" w:eastAsia="ru-RU"/>
              </w:rPr>
              <w:t>________</w:t>
            </w:r>
            <w:r w:rsidRPr="003E0EE3">
              <w:rPr>
                <w:rFonts w:ascii="Times New Roman" w:eastAsia="Times New Roman" w:hAnsi="Times New Roman" w:cs="Times New Roman"/>
                <w:spacing w:val="-10"/>
                <w:u w:val="single"/>
                <w:lang w:val="en-US" w:eastAsia="ru-RU"/>
              </w:rPr>
              <w:t>(</w:t>
            </w:r>
            <w:r w:rsidRPr="003E0EE3">
              <w:rPr>
                <w:rFonts w:ascii="Times New Roman" w:eastAsia="Times New Roman" w:hAnsi="Times New Roman" w:cs="Times New Roman"/>
                <w:spacing w:val="-10"/>
                <w:lang w:val="en-US" w:eastAsia="ru-RU"/>
              </w:rPr>
              <w:fldChar w:fldCharType="begin">
                <w:ffData>
                  <w:name w:val=""/>
                  <w:enabled/>
                  <w:calcOnExit w:val="0"/>
                  <w:textInput>
                    <w:default w:val="@sFIO"/>
                  </w:textInput>
                </w:ffData>
              </w:fldChar>
            </w:r>
            <w:r w:rsidRPr="003E0EE3">
              <w:rPr>
                <w:rFonts w:ascii="Times New Roman" w:eastAsia="Times New Roman" w:hAnsi="Times New Roman" w:cs="Times New Roman"/>
                <w:spacing w:val="-10"/>
                <w:lang w:val="en-US" w:eastAsia="ru-RU"/>
              </w:rPr>
              <w:instrText xml:space="preserve"> FORMTEXT </w:instrText>
            </w:r>
            <w:r w:rsidRPr="003E0EE3">
              <w:rPr>
                <w:rFonts w:ascii="Times New Roman" w:eastAsia="Times New Roman" w:hAnsi="Times New Roman" w:cs="Times New Roman"/>
                <w:spacing w:val="-10"/>
                <w:lang w:val="en-US" w:eastAsia="ru-RU"/>
              </w:rPr>
            </w:r>
            <w:r w:rsidRPr="003E0EE3">
              <w:rPr>
                <w:rFonts w:ascii="Times New Roman" w:eastAsia="Times New Roman" w:hAnsi="Times New Roman" w:cs="Times New Roman"/>
                <w:spacing w:val="-10"/>
                <w:lang w:val="en-US" w:eastAsia="ru-RU"/>
              </w:rPr>
              <w:fldChar w:fldCharType="separate"/>
            </w:r>
            <w:r w:rsidRPr="003E0EE3">
              <w:rPr>
                <w:rFonts w:ascii="Times New Roman" w:eastAsia="Times New Roman" w:hAnsi="Times New Roman" w:cs="Times New Roman"/>
                <w:spacing w:val="-10"/>
                <w:lang w:val="en-US" w:eastAsia="ru-RU"/>
              </w:rPr>
              <w:t xml:space="preserve"> ..</w:t>
            </w:r>
            <w:r w:rsidRPr="003E0EE3">
              <w:rPr>
                <w:rFonts w:ascii="Times New Roman" w:eastAsia="Times New Roman" w:hAnsi="Times New Roman" w:cs="Times New Roman"/>
                <w:spacing w:val="-10"/>
                <w:lang w:eastAsia="ru-RU"/>
              </w:rPr>
              <w:fldChar w:fldCharType="end"/>
            </w:r>
            <w:r w:rsidR="00B07BB3">
              <w:rPr>
                <w:rFonts w:ascii="Times New Roman" w:eastAsia="Times New Roman" w:hAnsi="Times New Roman" w:cs="Times New Roman"/>
                <w:spacing w:val="-10"/>
                <w:lang w:eastAsia="ru-RU"/>
              </w:rPr>
              <w:t>.</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 xml:space="preserve"> </w:t>
            </w:r>
          </w:p>
          <w:p w14:paraId="3DE300B9" w14:textId="78D18DB3"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lang w:eastAsia="ru-RU"/>
              </w:rPr>
              <w:t>м</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п</w:t>
            </w:r>
            <w:r w:rsidRPr="003E0EE3">
              <w:rPr>
                <w:rFonts w:ascii="Times New Roman" w:eastAsia="Times New Roman" w:hAnsi="Times New Roman" w:cs="Times New Roman"/>
                <w:spacing w:val="-10"/>
                <w:lang w:val="en-US" w:eastAsia="ru-RU"/>
              </w:rPr>
              <w:t>.</w:t>
            </w:r>
          </w:p>
          <w:p w14:paraId="489F8722"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val="en-US" w:eastAsia="ru-RU"/>
              </w:rPr>
            </w:pPr>
          </w:p>
        </w:tc>
        <w:tc>
          <w:tcPr>
            <w:tcW w:w="4952" w:type="dxa"/>
          </w:tcPr>
          <w:p w14:paraId="1EE718AF" w14:textId="288BF2E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u w:val="single"/>
                <w:lang w:eastAsia="ru-RU"/>
              </w:rPr>
              <w:t>__________</w:t>
            </w:r>
            <w:r w:rsidRPr="003E0EE3">
              <w:rPr>
                <w:rFonts w:ascii="Times New Roman" w:eastAsia="Times New Roman" w:hAnsi="Times New Roman" w:cs="Times New Roman"/>
                <w:spacing w:val="-10"/>
                <w:u w:val="single"/>
                <w:lang w:val="en-US" w:eastAsia="ru-RU"/>
              </w:rPr>
              <w:t>_______</w:t>
            </w:r>
            <w:r w:rsidRPr="003E0EE3">
              <w:rPr>
                <w:rFonts w:ascii="Times New Roman" w:eastAsia="Times New Roman" w:hAnsi="Times New Roman" w:cs="Times New Roman"/>
                <w:spacing w:val="-10"/>
                <w:u w:val="single"/>
                <w:lang w:eastAsia="ru-RU"/>
              </w:rPr>
              <w:t>_______</w:t>
            </w:r>
            <w:r w:rsidRPr="003E0EE3">
              <w:rPr>
                <w:rFonts w:ascii="Times New Roman" w:eastAsia="Times New Roman" w:hAnsi="Times New Roman" w:cs="Times New Roman"/>
                <w:spacing w:val="-10"/>
                <w:lang w:eastAsia="ru-RU"/>
              </w:rPr>
              <w:t>(…)</w:t>
            </w:r>
          </w:p>
        </w:tc>
      </w:tr>
    </w:tbl>
    <w:p w14:paraId="6EA0A82F" w14:textId="77777777" w:rsidR="00E67B62" w:rsidRPr="003E0EE3" w:rsidRDefault="00E67B62" w:rsidP="008E7020">
      <w:pPr>
        <w:autoSpaceDE w:val="0"/>
        <w:autoSpaceDN w:val="0"/>
        <w:adjustRightInd w:val="0"/>
        <w:spacing w:line="200" w:lineRule="exact"/>
        <w:ind w:left="284"/>
        <w:jc w:val="both"/>
        <w:rPr>
          <w:rFonts w:ascii="Times New Roman" w:hAnsi="Times New Roman" w:cs="Times New Roman"/>
        </w:rPr>
      </w:pPr>
    </w:p>
    <w:sectPr w:rsidR="00E67B62" w:rsidRPr="003E0EE3" w:rsidSect="003D58BB">
      <w:headerReference w:type="first" r:id="rId8"/>
      <w:pgSz w:w="11900" w:h="16840"/>
      <w:pgMar w:top="709" w:right="703" w:bottom="709"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F1803" w14:textId="77777777" w:rsidR="00A25BF5" w:rsidRDefault="00A25BF5" w:rsidP="00DD718B">
      <w:r>
        <w:separator/>
      </w:r>
    </w:p>
  </w:endnote>
  <w:endnote w:type="continuationSeparator" w:id="0">
    <w:p w14:paraId="051B6420" w14:textId="77777777" w:rsidR="00A25BF5" w:rsidRDefault="00A25BF5" w:rsidP="00D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4F068" w14:textId="77777777" w:rsidR="00A25BF5" w:rsidRDefault="00A25BF5" w:rsidP="00DD718B">
      <w:r>
        <w:separator/>
      </w:r>
    </w:p>
  </w:footnote>
  <w:footnote w:type="continuationSeparator" w:id="0">
    <w:p w14:paraId="29308A77" w14:textId="77777777" w:rsidR="00A25BF5" w:rsidRDefault="00A25BF5" w:rsidP="00DD718B">
      <w:r>
        <w:continuationSeparator/>
      </w:r>
    </w:p>
  </w:footnote>
  <w:footnote w:id="1">
    <w:p w14:paraId="518C95EA" w14:textId="77777777" w:rsidR="008E7020" w:rsidRPr="001144E8" w:rsidRDefault="008E7020" w:rsidP="008E7020">
      <w:pPr>
        <w:pStyle w:val="ad"/>
        <w:rPr>
          <w:sz w:val="16"/>
          <w:szCs w:val="16"/>
        </w:rPr>
      </w:pPr>
      <w:r>
        <w:rPr>
          <w:rStyle w:val="ac"/>
        </w:rPr>
        <w:footnoteRef/>
      </w:r>
      <w:r>
        <w:t xml:space="preserve"> </w:t>
      </w:r>
      <w:r w:rsidRPr="001144E8">
        <w:rPr>
          <w:sz w:val="16"/>
          <w:szCs w:val="16"/>
        </w:rPr>
        <w:t xml:space="preserve">Количество периодов </w:t>
      </w:r>
      <w:r>
        <w:rPr>
          <w:sz w:val="16"/>
          <w:szCs w:val="16"/>
        </w:rPr>
        <w:t>д</w:t>
      </w:r>
      <w:r w:rsidRPr="001144E8">
        <w:rPr>
          <w:sz w:val="16"/>
          <w:szCs w:val="16"/>
        </w:rPr>
        <w:t>ля изменения процентной ставки устанавливается в зависимости от срока предоставления кредита.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5CAC" w14:textId="079B15AD" w:rsidR="00DD718B" w:rsidRDefault="00367504">
    <w:pPr>
      <w:pStyle w:val="a4"/>
    </w:pPr>
    <w:r>
      <w:rPr>
        <w:noProof/>
        <w:lang w:eastAsia="ru-RU"/>
      </w:rPr>
      <w:drawing>
        <wp:anchor distT="0" distB="0" distL="114300" distR="114300" simplePos="0" relativeHeight="251658240" behindDoc="1" locked="0" layoutInCell="1" allowOverlap="1" wp14:anchorId="639B34BC" wp14:editId="22906043">
          <wp:simplePos x="0" y="0"/>
          <wp:positionH relativeFrom="column">
            <wp:posOffset>-1066292</wp:posOffset>
          </wp:positionH>
          <wp:positionV relativeFrom="paragraph">
            <wp:posOffset>-446786</wp:posOffset>
          </wp:positionV>
          <wp:extent cx="7560000" cy="1807200"/>
          <wp:effectExtent l="0" t="0" r="9525" b="0"/>
          <wp:wrapNone/>
          <wp:docPr id="1" name="Рисунок 1" descr="2018/000%20Blanki/000_blan_Empt_Blac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00%20Blanki/000_blan_Empt_Black-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80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46C5"/>
    <w:multiLevelType w:val="hybridMultilevel"/>
    <w:tmpl w:val="25244F06"/>
    <w:lvl w:ilvl="0" w:tplc="EEBA0FAC">
      <w:start w:val="5"/>
      <w:numFmt w:val="bullet"/>
      <w:lvlText w:val="-"/>
      <w:lvlJc w:val="left"/>
      <w:pPr>
        <w:tabs>
          <w:tab w:val="num" w:pos="720"/>
        </w:tabs>
        <w:ind w:left="720" w:hanging="360"/>
      </w:pPr>
      <w:rPr>
        <w:rFonts w:ascii="Times New Roman" w:eastAsia="Times New Roman" w:hAnsi="Times New Roman" w:hint="default"/>
      </w:rPr>
    </w:lvl>
    <w:lvl w:ilvl="1" w:tplc="82F0D1A0">
      <w:start w:val="5"/>
      <w:numFmt w:val="bullet"/>
      <w:lvlText w:val="-"/>
      <w:lvlJc w:val="left"/>
      <w:pPr>
        <w:tabs>
          <w:tab w:val="num" w:pos="1440"/>
        </w:tabs>
        <w:ind w:left="1440" w:hanging="360"/>
      </w:pPr>
      <w:rPr>
        <w:rFonts w:ascii="Times New Roman" w:eastAsia="Times New Roman" w:hAnsi="Times New Roman" w:hint="default"/>
      </w:rPr>
    </w:lvl>
    <w:lvl w:ilvl="2" w:tplc="8AF42210">
      <w:start w:val="1"/>
      <w:numFmt w:val="bullet"/>
      <w:lvlText w:val=""/>
      <w:lvlJc w:val="left"/>
      <w:pPr>
        <w:tabs>
          <w:tab w:val="num" w:pos="2160"/>
        </w:tabs>
        <w:ind w:left="2160" w:hanging="360"/>
      </w:pPr>
      <w:rPr>
        <w:rFonts w:ascii="Wingdings" w:hAnsi="Wingdings" w:hint="default"/>
      </w:rPr>
    </w:lvl>
    <w:lvl w:ilvl="3" w:tplc="4042B532">
      <w:start w:val="1"/>
      <w:numFmt w:val="bullet"/>
      <w:lvlText w:val=""/>
      <w:lvlJc w:val="left"/>
      <w:pPr>
        <w:tabs>
          <w:tab w:val="num" w:pos="2880"/>
        </w:tabs>
        <w:ind w:left="2880" w:hanging="360"/>
      </w:pPr>
      <w:rPr>
        <w:rFonts w:ascii="Symbol" w:hAnsi="Symbol" w:hint="default"/>
      </w:rPr>
    </w:lvl>
    <w:lvl w:ilvl="4" w:tplc="C15695B6">
      <w:start w:val="1"/>
      <w:numFmt w:val="bullet"/>
      <w:lvlText w:val="o"/>
      <w:lvlJc w:val="left"/>
      <w:pPr>
        <w:tabs>
          <w:tab w:val="num" w:pos="3600"/>
        </w:tabs>
        <w:ind w:left="3600" w:hanging="360"/>
      </w:pPr>
      <w:rPr>
        <w:rFonts w:ascii="Courier New" w:hAnsi="Courier New" w:hint="default"/>
      </w:rPr>
    </w:lvl>
    <w:lvl w:ilvl="5" w:tplc="F95AA978">
      <w:start w:val="1"/>
      <w:numFmt w:val="bullet"/>
      <w:lvlText w:val=""/>
      <w:lvlJc w:val="left"/>
      <w:pPr>
        <w:tabs>
          <w:tab w:val="num" w:pos="4320"/>
        </w:tabs>
        <w:ind w:left="4320" w:hanging="360"/>
      </w:pPr>
      <w:rPr>
        <w:rFonts w:ascii="Wingdings" w:hAnsi="Wingdings" w:hint="default"/>
      </w:rPr>
    </w:lvl>
    <w:lvl w:ilvl="6" w:tplc="0C4C442A">
      <w:start w:val="1"/>
      <w:numFmt w:val="bullet"/>
      <w:lvlText w:val=""/>
      <w:lvlJc w:val="left"/>
      <w:pPr>
        <w:tabs>
          <w:tab w:val="num" w:pos="5040"/>
        </w:tabs>
        <w:ind w:left="5040" w:hanging="360"/>
      </w:pPr>
      <w:rPr>
        <w:rFonts w:ascii="Symbol" w:hAnsi="Symbol" w:hint="default"/>
      </w:rPr>
    </w:lvl>
    <w:lvl w:ilvl="7" w:tplc="5726D220">
      <w:start w:val="1"/>
      <w:numFmt w:val="bullet"/>
      <w:lvlText w:val="o"/>
      <w:lvlJc w:val="left"/>
      <w:pPr>
        <w:tabs>
          <w:tab w:val="num" w:pos="5760"/>
        </w:tabs>
        <w:ind w:left="5760" w:hanging="360"/>
      </w:pPr>
      <w:rPr>
        <w:rFonts w:ascii="Courier New" w:hAnsi="Courier New" w:hint="default"/>
      </w:rPr>
    </w:lvl>
    <w:lvl w:ilvl="8" w:tplc="CA60719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9B0EFE"/>
    <w:multiLevelType w:val="hybridMultilevel"/>
    <w:tmpl w:val="F9D88EEC"/>
    <w:lvl w:ilvl="0" w:tplc="2CEA7A0E">
      <w:start w:val="7"/>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49D11ED4"/>
    <w:multiLevelType w:val="hybridMultilevel"/>
    <w:tmpl w:val="E696CA94"/>
    <w:lvl w:ilvl="0" w:tplc="6D8E423C">
      <w:numFmt w:val="bullet"/>
      <w:lvlText w:val="-"/>
      <w:lvlJc w:val="left"/>
      <w:pPr>
        <w:tabs>
          <w:tab w:val="num" w:pos="1149"/>
        </w:tabs>
        <w:ind w:left="1149" w:hanging="39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1685F"/>
    <w:multiLevelType w:val="hybridMultilevel"/>
    <w:tmpl w:val="0AD28264"/>
    <w:lvl w:ilvl="0" w:tplc="04190005">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8F"/>
    <w:rsid w:val="00025FF4"/>
    <w:rsid w:val="00046F90"/>
    <w:rsid w:val="00072C62"/>
    <w:rsid w:val="00092CD9"/>
    <w:rsid w:val="00102A2E"/>
    <w:rsid w:val="0012732D"/>
    <w:rsid w:val="001548FE"/>
    <w:rsid w:val="00160389"/>
    <w:rsid w:val="00170D37"/>
    <w:rsid w:val="001A02EC"/>
    <w:rsid w:val="00231264"/>
    <w:rsid w:val="002B48C2"/>
    <w:rsid w:val="00367504"/>
    <w:rsid w:val="00367A09"/>
    <w:rsid w:val="00392622"/>
    <w:rsid w:val="00392A1E"/>
    <w:rsid w:val="003C08F7"/>
    <w:rsid w:val="003D58BB"/>
    <w:rsid w:val="003E0EE3"/>
    <w:rsid w:val="003E1592"/>
    <w:rsid w:val="003E366A"/>
    <w:rsid w:val="004244AA"/>
    <w:rsid w:val="004505F2"/>
    <w:rsid w:val="00481B34"/>
    <w:rsid w:val="00484783"/>
    <w:rsid w:val="004E1FB9"/>
    <w:rsid w:val="005C076C"/>
    <w:rsid w:val="00614404"/>
    <w:rsid w:val="0066558F"/>
    <w:rsid w:val="006B7013"/>
    <w:rsid w:val="007105E1"/>
    <w:rsid w:val="00747822"/>
    <w:rsid w:val="00856870"/>
    <w:rsid w:val="00856DCA"/>
    <w:rsid w:val="0089599B"/>
    <w:rsid w:val="008B0BBF"/>
    <w:rsid w:val="008E7020"/>
    <w:rsid w:val="00911B53"/>
    <w:rsid w:val="0095022E"/>
    <w:rsid w:val="00983A9B"/>
    <w:rsid w:val="00994B3A"/>
    <w:rsid w:val="009E6D6C"/>
    <w:rsid w:val="00A25BF5"/>
    <w:rsid w:val="00A27A8F"/>
    <w:rsid w:val="00A30E3E"/>
    <w:rsid w:val="00A859EE"/>
    <w:rsid w:val="00B07BB3"/>
    <w:rsid w:val="00B35C20"/>
    <w:rsid w:val="00BB70A6"/>
    <w:rsid w:val="00C85D35"/>
    <w:rsid w:val="00C85F00"/>
    <w:rsid w:val="00D171C4"/>
    <w:rsid w:val="00D5661C"/>
    <w:rsid w:val="00D6346D"/>
    <w:rsid w:val="00D941AB"/>
    <w:rsid w:val="00D959C8"/>
    <w:rsid w:val="00DA094C"/>
    <w:rsid w:val="00DD2106"/>
    <w:rsid w:val="00DD718B"/>
    <w:rsid w:val="00DE7A07"/>
    <w:rsid w:val="00E20BF4"/>
    <w:rsid w:val="00E67B62"/>
    <w:rsid w:val="00E80469"/>
    <w:rsid w:val="00EA0FDD"/>
    <w:rsid w:val="00EC4094"/>
    <w:rsid w:val="00F058FD"/>
    <w:rsid w:val="00F2424E"/>
    <w:rsid w:val="00F5574A"/>
    <w:rsid w:val="00FE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DAB8B2"/>
  <w14:defaultImageDpi w14:val="32767"/>
  <w15:docId w15:val="{1867D5D4-670F-4419-ADE7-CEB61F13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18B"/>
    <w:pPr>
      <w:tabs>
        <w:tab w:val="center" w:pos="4677"/>
        <w:tab w:val="right" w:pos="9355"/>
      </w:tabs>
    </w:pPr>
  </w:style>
  <w:style w:type="character" w:customStyle="1" w:styleId="a5">
    <w:name w:val="Верхний колонтитул Знак"/>
    <w:basedOn w:val="a0"/>
    <w:link w:val="a4"/>
    <w:uiPriority w:val="99"/>
    <w:rsid w:val="00DD718B"/>
  </w:style>
  <w:style w:type="paragraph" w:styleId="a6">
    <w:name w:val="footer"/>
    <w:basedOn w:val="a"/>
    <w:link w:val="a7"/>
    <w:uiPriority w:val="99"/>
    <w:unhideWhenUsed/>
    <w:rsid w:val="00DD718B"/>
    <w:pPr>
      <w:tabs>
        <w:tab w:val="center" w:pos="4677"/>
        <w:tab w:val="right" w:pos="9355"/>
      </w:tabs>
    </w:pPr>
  </w:style>
  <w:style w:type="character" w:customStyle="1" w:styleId="a7">
    <w:name w:val="Нижний колонтитул Знак"/>
    <w:basedOn w:val="a0"/>
    <w:link w:val="a6"/>
    <w:uiPriority w:val="99"/>
    <w:rsid w:val="00DD718B"/>
  </w:style>
  <w:style w:type="paragraph" w:styleId="a8">
    <w:name w:val="List Paragraph"/>
    <w:basedOn w:val="a"/>
    <w:qFormat/>
    <w:rsid w:val="00DA094C"/>
    <w:pPr>
      <w:ind w:left="720"/>
      <w:contextualSpacing/>
    </w:pPr>
  </w:style>
  <w:style w:type="paragraph" w:customStyle="1" w:styleId="ConsPlusNonformat">
    <w:name w:val="ConsPlusNonformat"/>
    <w:uiPriority w:val="99"/>
    <w:rsid w:val="00092CD9"/>
    <w:pPr>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uiPriority w:val="99"/>
    <w:rsid w:val="00092CD9"/>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092CD9"/>
    <w:rPr>
      <w:rFonts w:ascii="Tahoma" w:hAnsi="Tahoma" w:cs="Tahoma"/>
      <w:sz w:val="16"/>
      <w:szCs w:val="16"/>
    </w:rPr>
  </w:style>
  <w:style w:type="character" w:customStyle="1" w:styleId="aa">
    <w:name w:val="Текст выноски Знак"/>
    <w:basedOn w:val="a0"/>
    <w:link w:val="a9"/>
    <w:uiPriority w:val="99"/>
    <w:semiHidden/>
    <w:rsid w:val="00092CD9"/>
    <w:rPr>
      <w:rFonts w:ascii="Tahoma" w:hAnsi="Tahoma" w:cs="Tahoma"/>
      <w:sz w:val="16"/>
      <w:szCs w:val="16"/>
    </w:rPr>
  </w:style>
  <w:style w:type="character" w:styleId="ab">
    <w:name w:val="Placeholder Text"/>
    <w:basedOn w:val="a0"/>
    <w:uiPriority w:val="99"/>
    <w:semiHidden/>
    <w:rsid w:val="00025FF4"/>
    <w:rPr>
      <w:color w:val="808080"/>
    </w:rPr>
  </w:style>
  <w:style w:type="character" w:styleId="ac">
    <w:name w:val="footnote reference"/>
    <w:rsid w:val="008E7020"/>
    <w:rPr>
      <w:vertAlign w:val="superscript"/>
    </w:rPr>
  </w:style>
  <w:style w:type="paragraph" w:styleId="ad">
    <w:name w:val="footnote text"/>
    <w:basedOn w:val="a"/>
    <w:link w:val="ae"/>
    <w:rsid w:val="008E7020"/>
    <w:pPr>
      <w:keepLines/>
      <w:suppressAutoHyphens/>
      <w:spacing w:before="40" w:line="216" w:lineRule="auto"/>
      <w:ind w:firstLine="709"/>
      <w:jc w:val="both"/>
    </w:pPr>
    <w:rPr>
      <w:rFonts w:ascii="Times New Roman" w:eastAsia="Times New Roman" w:hAnsi="Times New Roman" w:cs="Times New Roman"/>
      <w:szCs w:val="20"/>
      <w:lang w:eastAsia="ru-RU"/>
    </w:rPr>
  </w:style>
  <w:style w:type="character" w:customStyle="1" w:styleId="ae">
    <w:name w:val="Текст сноски Знак"/>
    <w:basedOn w:val="a0"/>
    <w:link w:val="ad"/>
    <w:rsid w:val="008E7020"/>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560529">
      <w:bodyDiv w:val="1"/>
      <w:marLeft w:val="0"/>
      <w:marRight w:val="0"/>
      <w:marTop w:val="0"/>
      <w:marBottom w:val="0"/>
      <w:divBdr>
        <w:top w:val="none" w:sz="0" w:space="0" w:color="auto"/>
        <w:left w:val="none" w:sz="0" w:space="0" w:color="auto"/>
        <w:bottom w:val="none" w:sz="0" w:space="0" w:color="auto"/>
        <w:right w:val="none" w:sz="0" w:space="0" w:color="auto"/>
      </w:divBdr>
    </w:div>
    <w:div w:id="1443378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62E53-7067-4C27-8BA5-BE23D1C8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Подоровская Анна Александровна</cp:lastModifiedBy>
  <cp:revision>9</cp:revision>
  <cp:lastPrinted>2020-07-30T05:48:00Z</cp:lastPrinted>
  <dcterms:created xsi:type="dcterms:W3CDTF">2021-09-30T07:53:00Z</dcterms:created>
  <dcterms:modified xsi:type="dcterms:W3CDTF">2022-12-21T06:58:00Z</dcterms:modified>
</cp:coreProperties>
</file>